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AB" w:rsidRPr="0069617E" w:rsidRDefault="006406AB" w:rsidP="006406AB">
      <w:pPr>
        <w:pStyle w:val="NoSpacing"/>
        <w:jc w:val="center"/>
        <w:rPr>
          <w:rFonts w:cs="Arial"/>
        </w:rPr>
      </w:pPr>
      <w:r w:rsidRPr="0069617E">
        <w:rPr>
          <w:rFonts w:cs="Arial"/>
        </w:rPr>
        <w:t>2018-0</w:t>
      </w:r>
      <w:r>
        <w:rPr>
          <w:rFonts w:cs="Arial"/>
        </w:rPr>
        <w:t>6</w:t>
      </w:r>
      <w:r w:rsidRPr="0069617E">
        <w:rPr>
          <w:rFonts w:cs="Arial"/>
        </w:rPr>
        <w:t>-</w:t>
      </w:r>
      <w:r w:rsidR="00AD09FE">
        <w:rPr>
          <w:rFonts w:cs="Arial"/>
        </w:rPr>
        <w:t>1</w:t>
      </w:r>
      <w:r w:rsidR="00FA49EB">
        <w:rPr>
          <w:rFonts w:cs="Arial"/>
        </w:rPr>
        <w:t>4</w:t>
      </w:r>
    </w:p>
    <w:p w:rsidR="006406AB" w:rsidRPr="0069617E" w:rsidRDefault="006406AB" w:rsidP="006406AB">
      <w:pPr>
        <w:pStyle w:val="NoSpacing"/>
        <w:jc w:val="center"/>
        <w:rPr>
          <w:rFonts w:cs="Arial"/>
          <w:b/>
        </w:rPr>
      </w:pPr>
      <w:r w:rsidRPr="0069617E">
        <w:rPr>
          <w:rFonts w:cs="Arial"/>
          <w:b/>
        </w:rPr>
        <w:t>Pranešimas žiniasklaidai</w:t>
      </w:r>
    </w:p>
    <w:p w:rsidR="006406AB" w:rsidRPr="0069617E" w:rsidRDefault="006406AB" w:rsidP="006406AB">
      <w:pPr>
        <w:pStyle w:val="NoSpacing"/>
        <w:jc w:val="center"/>
        <w:rPr>
          <w:rFonts w:cs="Arial"/>
          <w:b/>
        </w:rPr>
      </w:pPr>
    </w:p>
    <w:p w:rsidR="00EA3C57" w:rsidRPr="00180170" w:rsidRDefault="00EA3C57" w:rsidP="00EA3C57">
      <w:pPr>
        <w:pStyle w:val="NoSpacing"/>
        <w:jc w:val="both"/>
        <w:rPr>
          <w:rFonts w:ascii="Arial" w:hAnsi="Arial" w:cs="Arial"/>
        </w:rPr>
      </w:pPr>
    </w:p>
    <w:p w:rsidR="00EA3C57" w:rsidRPr="00180170" w:rsidRDefault="00EA3C57" w:rsidP="00EA3C57">
      <w:pPr>
        <w:jc w:val="center"/>
        <w:rPr>
          <w:rFonts w:ascii="Calibri" w:hAnsi="Calibri" w:cs="Segoe UI"/>
          <w:b/>
        </w:rPr>
      </w:pPr>
      <w:r>
        <w:rPr>
          <w:rFonts w:ascii="Calibri" w:hAnsi="Calibri" w:cs="Segoe UI"/>
          <w:b/>
        </w:rPr>
        <w:t xml:space="preserve">„Lietuvos energija“ tęs „Duomenų logistikos centro“ pardavimą </w:t>
      </w:r>
    </w:p>
    <w:p w:rsidR="00EA3C57" w:rsidRPr="00180170" w:rsidRDefault="00EA3C57" w:rsidP="00EA3C5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A3C57" w:rsidRPr="00C661D0" w:rsidRDefault="00C661D0" w:rsidP="00EA3C57">
      <w:pPr>
        <w:spacing w:before="150"/>
        <w:jc w:val="both"/>
        <w:rPr>
          <w:rFonts w:asciiTheme="minorHAnsi" w:hAnsiTheme="minorHAnsi" w:cs="Segoe UI"/>
        </w:rPr>
      </w:pPr>
      <w:r w:rsidRPr="00C661D0">
        <w:rPr>
          <w:rFonts w:asciiTheme="minorHAnsi" w:hAnsiTheme="minorHAnsi" w:cs="Segoe UI"/>
          <w:bCs/>
        </w:rPr>
        <w:t xml:space="preserve">Energetikos įmonių grupė „Lietuvos energija“ buvo informuota, jog </w:t>
      </w:r>
      <w:r w:rsidR="007E7A2E">
        <w:rPr>
          <w:rFonts w:asciiTheme="minorHAnsi" w:hAnsiTheme="minorHAnsi" w:cs="Segoe UI"/>
          <w:bCs/>
        </w:rPr>
        <w:t>įvertinusi</w:t>
      </w:r>
      <w:r w:rsidR="00EA3C57" w:rsidRPr="00C661D0">
        <w:rPr>
          <w:rFonts w:asciiTheme="minorHAnsi" w:hAnsiTheme="minorHAnsi" w:cs="Segoe UI"/>
          <w:bCs/>
        </w:rPr>
        <w:t xml:space="preserve"> preliminarias Konkurencijos tarybos </w:t>
      </w:r>
      <w:r>
        <w:rPr>
          <w:rFonts w:asciiTheme="minorHAnsi" w:hAnsiTheme="minorHAnsi" w:cs="Segoe UI"/>
          <w:bCs/>
        </w:rPr>
        <w:t>indikacijas,</w:t>
      </w:r>
      <w:r w:rsidR="00EA3C57" w:rsidRPr="00C661D0">
        <w:rPr>
          <w:rFonts w:asciiTheme="minorHAnsi" w:hAnsiTheme="minorHAnsi" w:cs="Segoe UI"/>
          <w:bCs/>
        </w:rPr>
        <w:t xml:space="preserve"> „Telia Lietuva“ nusprendė atsi</w:t>
      </w:r>
      <w:r w:rsidR="00B059A9" w:rsidRPr="00C661D0">
        <w:rPr>
          <w:rFonts w:asciiTheme="minorHAnsi" w:hAnsiTheme="minorHAnsi" w:cs="Segoe UI"/>
          <w:bCs/>
        </w:rPr>
        <w:t>s</w:t>
      </w:r>
      <w:r w:rsidR="00EA3C57" w:rsidRPr="00C661D0">
        <w:rPr>
          <w:rFonts w:asciiTheme="minorHAnsi" w:hAnsiTheme="minorHAnsi" w:cs="Segoe UI"/>
          <w:bCs/>
        </w:rPr>
        <w:t>akyti „D</w:t>
      </w:r>
      <w:r w:rsidR="00137145">
        <w:rPr>
          <w:rFonts w:asciiTheme="minorHAnsi" w:hAnsiTheme="minorHAnsi" w:cs="Segoe UI"/>
          <w:bCs/>
        </w:rPr>
        <w:t>u</w:t>
      </w:r>
      <w:r w:rsidR="00EA3C57" w:rsidRPr="00C661D0">
        <w:rPr>
          <w:rFonts w:asciiTheme="minorHAnsi" w:hAnsiTheme="minorHAnsi" w:cs="Segoe UI"/>
          <w:bCs/>
        </w:rPr>
        <w:t>omenų logistikos centro</w:t>
      </w:r>
      <w:r w:rsidR="003D5205" w:rsidRPr="00C661D0">
        <w:rPr>
          <w:rFonts w:asciiTheme="minorHAnsi" w:hAnsiTheme="minorHAnsi" w:cs="Segoe UI"/>
          <w:bCs/>
        </w:rPr>
        <w:t>“</w:t>
      </w:r>
      <w:r>
        <w:rPr>
          <w:rFonts w:asciiTheme="minorHAnsi" w:hAnsiTheme="minorHAnsi" w:cs="Segoe UI"/>
          <w:bCs/>
        </w:rPr>
        <w:t>, priklausančio „Lietuvos energijai“</w:t>
      </w:r>
      <w:r w:rsidR="00FD47CC">
        <w:rPr>
          <w:rFonts w:asciiTheme="minorHAnsi" w:hAnsiTheme="minorHAnsi" w:cs="Segoe UI"/>
          <w:bCs/>
        </w:rPr>
        <w:t xml:space="preserve"> ir „</w:t>
      </w:r>
      <w:proofErr w:type="spellStart"/>
      <w:r w:rsidR="00FD47CC">
        <w:rPr>
          <w:rFonts w:asciiTheme="minorHAnsi" w:hAnsiTheme="minorHAnsi" w:cs="Segoe UI"/>
          <w:bCs/>
        </w:rPr>
        <w:t>Litgrid</w:t>
      </w:r>
      <w:proofErr w:type="spellEnd"/>
      <w:r w:rsidR="00FD47CC">
        <w:rPr>
          <w:rFonts w:asciiTheme="minorHAnsi" w:hAnsiTheme="minorHAnsi" w:cs="Segoe UI"/>
          <w:bCs/>
        </w:rPr>
        <w:t>“</w:t>
      </w:r>
      <w:r>
        <w:rPr>
          <w:rFonts w:asciiTheme="minorHAnsi" w:hAnsiTheme="minorHAnsi" w:cs="Segoe UI"/>
          <w:bCs/>
        </w:rPr>
        <w:t xml:space="preserve">, </w:t>
      </w:r>
      <w:r w:rsidR="00EA3C57" w:rsidRPr="00C661D0">
        <w:rPr>
          <w:rFonts w:asciiTheme="minorHAnsi" w:hAnsiTheme="minorHAnsi" w:cs="Segoe UI"/>
          <w:bCs/>
        </w:rPr>
        <w:t xml:space="preserve">įsigijimo. </w:t>
      </w:r>
      <w:r w:rsidR="00092D0D" w:rsidRPr="00D80420">
        <w:rPr>
          <w:rFonts w:asciiTheme="minorHAnsi" w:eastAsiaTheme="minorHAnsi" w:hAnsiTheme="minorHAnsi" w:cs="Segoe UI"/>
        </w:rPr>
        <w:t>„Lietuvos energija“ priėmė sprendimą pritarti šio sandorio užbaigimui</w:t>
      </w:r>
      <w:r w:rsidR="001A55E9" w:rsidRPr="00D80420">
        <w:rPr>
          <w:rFonts w:asciiTheme="minorHAnsi" w:eastAsiaTheme="minorHAnsi" w:hAnsiTheme="minorHAnsi" w:cs="Segoe UI"/>
        </w:rPr>
        <w:t xml:space="preserve"> </w:t>
      </w:r>
      <w:r w:rsidR="00D80420" w:rsidRPr="00D80420">
        <w:rPr>
          <w:rFonts w:asciiTheme="minorHAnsi" w:eastAsiaTheme="minorHAnsi" w:hAnsiTheme="minorHAnsi" w:cs="Segoe UI"/>
        </w:rPr>
        <w:t xml:space="preserve">sutarties nutraukimu </w:t>
      </w:r>
      <w:r w:rsidR="001A55E9" w:rsidRPr="00D80420">
        <w:rPr>
          <w:rFonts w:asciiTheme="minorHAnsi" w:eastAsiaTheme="minorHAnsi" w:hAnsiTheme="minorHAnsi" w:cs="Segoe UI"/>
        </w:rPr>
        <w:t>ir atnaujinti „Duomenų logistikos centro“ pardavimo procesą.</w:t>
      </w:r>
    </w:p>
    <w:p w:rsidR="00EA3C57" w:rsidRPr="00EA3C57" w:rsidRDefault="00EA3C57" w:rsidP="00EA3C57">
      <w:pPr>
        <w:jc w:val="both"/>
        <w:rPr>
          <w:rFonts w:asciiTheme="minorHAnsi" w:hAnsiTheme="minorHAnsi" w:cstheme="minorHAnsi"/>
        </w:rPr>
      </w:pPr>
    </w:p>
    <w:p w:rsidR="00EA3C57" w:rsidRDefault="00EA3C57" w:rsidP="00EA3C57">
      <w:pPr>
        <w:jc w:val="both"/>
        <w:rPr>
          <w:rFonts w:ascii="Calibri" w:hAnsi="Calibri" w:cstheme="minorHAnsi"/>
        </w:rPr>
      </w:pPr>
      <w:r w:rsidRPr="00180170">
        <w:rPr>
          <w:rFonts w:ascii="Calibri" w:hAnsi="Calibri" w:cstheme="minorHAnsi"/>
        </w:rPr>
        <w:t xml:space="preserve">Pasak </w:t>
      </w:r>
      <w:r w:rsidR="00D03B0F">
        <w:rPr>
          <w:rFonts w:ascii="Calibri" w:hAnsi="Calibri" w:cstheme="minorHAnsi"/>
        </w:rPr>
        <w:t>„Duomenų logistikos centro“</w:t>
      </w:r>
      <w:r w:rsidR="006D67CC">
        <w:rPr>
          <w:rFonts w:ascii="Calibri" w:hAnsi="Calibri" w:cstheme="minorHAnsi"/>
        </w:rPr>
        <w:t xml:space="preserve"> v</w:t>
      </w:r>
      <w:r>
        <w:rPr>
          <w:rFonts w:ascii="Calibri" w:hAnsi="Calibri" w:cstheme="minorHAnsi"/>
        </w:rPr>
        <w:t>adybos pirmininko</w:t>
      </w:r>
      <w:r w:rsidR="00D03B0F">
        <w:rPr>
          <w:rFonts w:ascii="Calibri" w:hAnsi="Calibri" w:cstheme="minorHAnsi"/>
        </w:rPr>
        <w:t xml:space="preserve"> Dariaus Kašausko</w:t>
      </w:r>
      <w:r w:rsidRPr="00180170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„Lietuvos energijos“ įmonių grupė</w:t>
      </w:r>
      <w:r w:rsidRPr="00180170">
        <w:rPr>
          <w:rFonts w:ascii="Calibri" w:hAnsi="Calibri" w:cstheme="minorHAnsi"/>
        </w:rPr>
        <w:t xml:space="preserve"> </w:t>
      </w:r>
      <w:r w:rsidR="00D03B0F">
        <w:rPr>
          <w:rFonts w:ascii="Calibri" w:hAnsi="Calibri" w:cstheme="minorHAnsi"/>
        </w:rPr>
        <w:t>ir toliau sieks veiklų išgryninimo</w:t>
      </w:r>
      <w:r w:rsidR="00487152">
        <w:rPr>
          <w:rFonts w:ascii="Calibri" w:hAnsi="Calibri" w:cstheme="minorHAnsi"/>
        </w:rPr>
        <w:t>,</w:t>
      </w:r>
      <w:r w:rsidR="00D03B0F">
        <w:rPr>
          <w:rFonts w:ascii="Calibri" w:hAnsi="Calibri" w:cstheme="minorHAnsi"/>
        </w:rPr>
        <w:t xml:space="preserve"> </w:t>
      </w:r>
      <w:r w:rsidR="000622CF">
        <w:rPr>
          <w:rFonts w:ascii="Calibri" w:hAnsi="Calibri" w:cstheme="minorHAnsi"/>
        </w:rPr>
        <w:t>atsisakydama</w:t>
      </w:r>
      <w:r w:rsidRPr="00180170">
        <w:rPr>
          <w:rFonts w:ascii="Calibri" w:hAnsi="Calibri" w:cstheme="minorHAnsi"/>
        </w:rPr>
        <w:t xml:space="preserve"> jai nebūding</w:t>
      </w:r>
      <w:r w:rsidR="00B059A9">
        <w:rPr>
          <w:rFonts w:ascii="Calibri" w:hAnsi="Calibri" w:cstheme="minorHAnsi"/>
        </w:rPr>
        <w:t>ų</w:t>
      </w:r>
      <w:r w:rsidRPr="00180170">
        <w:rPr>
          <w:rFonts w:ascii="Calibri" w:hAnsi="Calibri" w:cstheme="minorHAnsi"/>
        </w:rPr>
        <w:t xml:space="preserve"> v</w:t>
      </w:r>
      <w:r w:rsidR="00487152">
        <w:rPr>
          <w:rFonts w:ascii="Calibri" w:hAnsi="Calibri" w:cstheme="minorHAnsi"/>
        </w:rPr>
        <w:t>eikl</w:t>
      </w:r>
      <w:r w:rsidR="00B059A9">
        <w:rPr>
          <w:rFonts w:ascii="Calibri" w:hAnsi="Calibri" w:cstheme="minorHAnsi"/>
        </w:rPr>
        <w:t>ų</w:t>
      </w:r>
      <w:r w:rsidR="00195A7A">
        <w:rPr>
          <w:rFonts w:ascii="Calibri" w:hAnsi="Calibri" w:cstheme="minorHAnsi"/>
        </w:rPr>
        <w:t xml:space="preserve"> ir visą dėmesį sutelk</w:t>
      </w:r>
      <w:r w:rsidR="00B059A9">
        <w:rPr>
          <w:rFonts w:ascii="Calibri" w:hAnsi="Calibri" w:cstheme="minorHAnsi"/>
        </w:rPr>
        <w:t>dama</w:t>
      </w:r>
      <w:r w:rsidR="00195A7A">
        <w:rPr>
          <w:rFonts w:ascii="Calibri" w:hAnsi="Calibri" w:cstheme="minorHAnsi"/>
        </w:rPr>
        <w:t xml:space="preserve"> į pagrindines</w:t>
      </w:r>
      <w:r w:rsidR="00A5290F">
        <w:rPr>
          <w:rFonts w:ascii="Calibri" w:hAnsi="Calibri" w:cstheme="minorHAnsi"/>
        </w:rPr>
        <w:t>, todėl</w:t>
      </w:r>
      <w:r w:rsidR="00487152">
        <w:rPr>
          <w:rFonts w:ascii="Calibri" w:hAnsi="Calibri" w:cstheme="minorHAnsi"/>
        </w:rPr>
        <w:t xml:space="preserve"> tęs </w:t>
      </w:r>
      <w:r w:rsidR="00D03B0F">
        <w:rPr>
          <w:rFonts w:ascii="Calibri" w:hAnsi="Calibri" w:cstheme="minorHAnsi"/>
        </w:rPr>
        <w:t>„Duomenų logistikos centro“ pardavimą.</w:t>
      </w:r>
      <w:r w:rsidR="00137145">
        <w:rPr>
          <w:rFonts w:ascii="Calibri" w:hAnsi="Calibri" w:cstheme="minorHAnsi"/>
        </w:rPr>
        <w:t xml:space="preserve"> </w:t>
      </w:r>
    </w:p>
    <w:p w:rsidR="00D03B0F" w:rsidRDefault="00D03B0F" w:rsidP="00EA3C57">
      <w:pPr>
        <w:jc w:val="both"/>
        <w:rPr>
          <w:rFonts w:ascii="Calibri" w:hAnsi="Calibri" w:cstheme="minorHAnsi"/>
        </w:rPr>
      </w:pPr>
    </w:p>
    <w:p w:rsidR="00487152" w:rsidRDefault="00D03B0F" w:rsidP="00D03B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„Duomenų logistikos centras“ yra</w:t>
      </w:r>
      <w:r w:rsidR="00487152">
        <w:rPr>
          <w:rFonts w:asciiTheme="minorHAnsi" w:hAnsiTheme="minorHAnsi" w:cstheme="minorHAnsi"/>
        </w:rPr>
        <w:t xml:space="preserve"> viena moderniausių IT ir telekomunikacijų bendrovių Baltijos regione</w:t>
      </w:r>
      <w:r w:rsidR="00487152" w:rsidRPr="00195A7A">
        <w:rPr>
          <w:rFonts w:asciiTheme="minorHAnsi" w:hAnsiTheme="minorHAnsi" w:cstheme="minorHAnsi"/>
        </w:rPr>
        <w:t xml:space="preserve">, </w:t>
      </w:r>
      <w:r w:rsidR="00195A7A">
        <w:rPr>
          <w:rFonts w:asciiTheme="minorHAnsi" w:hAnsiTheme="minorHAnsi" w:cstheme="minorHAnsi"/>
        </w:rPr>
        <w:t>su nuosekliai gerėjančiais finansiniais rezultatai</w:t>
      </w:r>
      <w:r w:rsidR="00F42B2D">
        <w:rPr>
          <w:rFonts w:asciiTheme="minorHAnsi" w:hAnsiTheme="minorHAnsi" w:cstheme="minorHAnsi"/>
        </w:rPr>
        <w:t>s</w:t>
      </w:r>
      <w:r w:rsidR="00195A7A">
        <w:rPr>
          <w:rFonts w:asciiTheme="minorHAnsi" w:hAnsiTheme="minorHAnsi" w:cstheme="minorHAnsi"/>
        </w:rPr>
        <w:t xml:space="preserve"> ir </w:t>
      </w:r>
      <w:r w:rsidR="00487152" w:rsidRPr="00195A7A">
        <w:rPr>
          <w:rFonts w:asciiTheme="minorHAnsi" w:hAnsiTheme="minorHAnsi" w:cstheme="minorHAnsi"/>
        </w:rPr>
        <w:t>au</w:t>
      </w:r>
      <w:r w:rsidR="00A5290F">
        <w:rPr>
          <w:rFonts w:asciiTheme="minorHAnsi" w:hAnsiTheme="minorHAnsi" w:cstheme="minorHAnsi"/>
        </w:rPr>
        <w:t>gančiais pardavimais. 2016 m.</w:t>
      </w:r>
      <w:r w:rsidR="00195A7A">
        <w:rPr>
          <w:rFonts w:asciiTheme="minorHAnsi" w:hAnsiTheme="minorHAnsi" w:cstheme="minorHAnsi"/>
        </w:rPr>
        <w:t xml:space="preserve"> skelbto </w:t>
      </w:r>
      <w:r w:rsidR="006D67CC">
        <w:rPr>
          <w:rFonts w:asciiTheme="minorHAnsi" w:hAnsiTheme="minorHAnsi" w:cstheme="minorHAnsi"/>
        </w:rPr>
        <w:t>konkurso</w:t>
      </w:r>
      <w:r w:rsidR="00195A7A">
        <w:rPr>
          <w:rFonts w:asciiTheme="minorHAnsi" w:hAnsiTheme="minorHAnsi" w:cstheme="minorHAnsi"/>
        </w:rPr>
        <w:t xml:space="preserve"> metu, įmonės</w:t>
      </w:r>
      <w:r w:rsidR="00487152">
        <w:rPr>
          <w:rFonts w:asciiTheme="minorHAnsi" w:hAnsiTheme="minorHAnsi" w:cstheme="minorHAnsi"/>
        </w:rPr>
        <w:t xml:space="preserve"> </w:t>
      </w:r>
      <w:r w:rsidR="00487152" w:rsidRPr="00A5290F">
        <w:rPr>
          <w:rFonts w:asciiTheme="minorHAnsi" w:hAnsiTheme="minorHAnsi" w:cstheme="minorHAnsi"/>
        </w:rPr>
        <w:t>į</w:t>
      </w:r>
      <w:r w:rsidR="00A5290F" w:rsidRPr="00A5290F">
        <w:rPr>
          <w:rFonts w:asciiTheme="minorHAnsi" w:hAnsiTheme="minorHAnsi" w:cstheme="minorHAnsi"/>
        </w:rPr>
        <w:t>sigijimu</w:t>
      </w:r>
      <w:r w:rsidR="004871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buvo susidomėję 23 potencialūs investuotojai. Į tolimesnius </w:t>
      </w:r>
      <w:r w:rsidR="00841BF8">
        <w:rPr>
          <w:rFonts w:asciiTheme="minorHAnsi" w:hAnsiTheme="minorHAnsi" w:cstheme="minorHAnsi"/>
        </w:rPr>
        <w:t>pardavimo proceso</w:t>
      </w:r>
      <w:r w:rsidR="00E275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etapus </w:t>
      </w:r>
      <w:r w:rsidR="00841BF8">
        <w:rPr>
          <w:rFonts w:asciiTheme="minorHAnsi" w:hAnsiTheme="minorHAnsi" w:cstheme="minorHAnsi"/>
        </w:rPr>
        <w:t>buvo atrinkti</w:t>
      </w:r>
      <w:r>
        <w:rPr>
          <w:rFonts w:asciiTheme="minorHAnsi" w:hAnsiTheme="minorHAnsi" w:cstheme="minorHAnsi"/>
        </w:rPr>
        <w:t xml:space="preserve"> 6, </w:t>
      </w:r>
      <w:r w:rsidR="00137145">
        <w:rPr>
          <w:rFonts w:asciiTheme="minorHAnsi" w:hAnsiTheme="minorHAnsi" w:cstheme="minorHAnsi"/>
        </w:rPr>
        <w:t xml:space="preserve">geriausius pasiūlymus pateikę </w:t>
      </w:r>
      <w:r>
        <w:rPr>
          <w:rFonts w:asciiTheme="minorHAnsi" w:hAnsiTheme="minorHAnsi" w:cstheme="minorHAnsi"/>
        </w:rPr>
        <w:t xml:space="preserve">investuotojai. </w:t>
      </w:r>
      <w:r w:rsidR="006D67CC">
        <w:rPr>
          <w:rFonts w:asciiTheme="minorHAnsi" w:hAnsiTheme="minorHAnsi" w:cstheme="minorHAnsi"/>
        </w:rPr>
        <w:t>Todėl, e</w:t>
      </w:r>
      <w:r w:rsidR="00487152">
        <w:rPr>
          <w:rFonts w:asciiTheme="minorHAnsi" w:hAnsiTheme="minorHAnsi" w:cstheme="minorHAnsi"/>
        </w:rPr>
        <w:t xml:space="preserve">same tikri, kad </w:t>
      </w:r>
      <w:r w:rsidR="00841BF8">
        <w:rPr>
          <w:rFonts w:asciiTheme="minorHAnsi" w:hAnsiTheme="minorHAnsi" w:cstheme="minorHAnsi"/>
        </w:rPr>
        <w:t>atnaujinę potencialių investuotojų atranką sėkmingai užbaigsime pardavimą</w:t>
      </w:r>
      <w:r w:rsidR="007E7A2E">
        <w:rPr>
          <w:rFonts w:asciiTheme="minorHAnsi" w:hAnsiTheme="minorHAnsi" w:cstheme="minorHAnsi"/>
        </w:rPr>
        <w:t xml:space="preserve"> </w:t>
      </w:r>
      <w:r w:rsidR="00195A7A">
        <w:rPr>
          <w:rFonts w:asciiTheme="minorHAnsi" w:hAnsiTheme="minorHAnsi" w:cstheme="minorHAnsi"/>
        </w:rPr>
        <w:t>“</w:t>
      </w:r>
      <w:r w:rsidR="00FA49EB">
        <w:rPr>
          <w:rFonts w:asciiTheme="minorHAnsi" w:hAnsiTheme="minorHAnsi" w:cstheme="minorHAnsi"/>
        </w:rPr>
        <w:t>, –</w:t>
      </w:r>
      <w:r w:rsidR="00487152">
        <w:rPr>
          <w:rFonts w:asciiTheme="minorHAnsi" w:hAnsiTheme="minorHAnsi" w:cstheme="minorHAnsi"/>
        </w:rPr>
        <w:t xml:space="preserve"> sako Darius Kašauskas. </w:t>
      </w:r>
    </w:p>
    <w:p w:rsidR="00487152" w:rsidRDefault="00487152" w:rsidP="00D03B0F">
      <w:pPr>
        <w:jc w:val="both"/>
        <w:rPr>
          <w:rFonts w:asciiTheme="minorHAnsi" w:hAnsiTheme="minorHAnsi" w:cstheme="minorHAnsi"/>
        </w:rPr>
      </w:pPr>
    </w:p>
    <w:p w:rsidR="00195A7A" w:rsidRDefault="00195A7A" w:rsidP="00D03B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„P</w:t>
      </w:r>
      <w:r w:rsidR="00B059A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rda</w:t>
      </w:r>
      <w:r w:rsidR="006D67CC">
        <w:rPr>
          <w:rFonts w:asciiTheme="minorHAnsi" w:hAnsiTheme="minorHAnsi" w:cstheme="minorHAnsi"/>
        </w:rPr>
        <w:t>vimo proceso metu gavome nauding</w:t>
      </w:r>
      <w:r w:rsidR="006B7281">
        <w:rPr>
          <w:rFonts w:asciiTheme="minorHAnsi" w:hAnsiTheme="minorHAnsi" w:cstheme="minorHAnsi"/>
        </w:rPr>
        <w:t>ų įžvalgų</w:t>
      </w:r>
      <w:r w:rsidR="006D67CC">
        <w:rPr>
          <w:rFonts w:asciiTheme="minorHAnsi" w:hAnsiTheme="minorHAnsi" w:cstheme="minorHAnsi"/>
        </w:rPr>
        <w:t xml:space="preserve">, kurios leido atkreipti dėmesį </w:t>
      </w:r>
      <w:r w:rsidR="006B7281">
        <w:rPr>
          <w:rFonts w:asciiTheme="minorHAnsi" w:hAnsiTheme="minorHAnsi" w:cstheme="minorHAnsi"/>
        </w:rPr>
        <w:t xml:space="preserve">ir </w:t>
      </w:r>
      <w:r w:rsidR="006D67CC">
        <w:rPr>
          <w:rFonts w:asciiTheme="minorHAnsi" w:hAnsiTheme="minorHAnsi" w:cstheme="minorHAnsi"/>
        </w:rPr>
        <w:t xml:space="preserve">į </w:t>
      </w:r>
      <w:r w:rsidR="006B7281">
        <w:rPr>
          <w:rFonts w:asciiTheme="minorHAnsi" w:hAnsiTheme="minorHAnsi" w:cstheme="minorHAnsi"/>
        </w:rPr>
        <w:t>veiklos tobulinimą bei</w:t>
      </w:r>
      <w:r w:rsidR="006D67CC">
        <w:rPr>
          <w:rFonts w:asciiTheme="minorHAnsi" w:hAnsiTheme="minorHAnsi" w:cstheme="minorHAnsi"/>
        </w:rPr>
        <w:t xml:space="preserve"> paslaugų plėtrą. </w:t>
      </w:r>
      <w:r w:rsidR="006B7281">
        <w:rPr>
          <w:rFonts w:asciiTheme="minorHAnsi" w:hAnsiTheme="minorHAnsi" w:cstheme="minorHAnsi"/>
        </w:rPr>
        <w:t>Gerinimo veiksmai tapo mūsų kasdieni</w:t>
      </w:r>
      <w:r w:rsidR="00B059A9">
        <w:rPr>
          <w:rFonts w:asciiTheme="minorHAnsi" w:hAnsiTheme="minorHAnsi" w:cstheme="minorHAnsi"/>
        </w:rPr>
        <w:t>nio</w:t>
      </w:r>
      <w:r w:rsidR="006B7281">
        <w:rPr>
          <w:rFonts w:asciiTheme="minorHAnsi" w:hAnsiTheme="minorHAnsi" w:cstheme="minorHAnsi"/>
        </w:rPr>
        <w:t xml:space="preserve"> darbo dalimi, o jo rezultatas - ge</w:t>
      </w:r>
      <w:r w:rsidR="007E7A2E">
        <w:rPr>
          <w:rFonts w:asciiTheme="minorHAnsi" w:hAnsiTheme="minorHAnsi" w:cstheme="minorHAnsi"/>
        </w:rPr>
        <w:t xml:space="preserve">rėjantys įmonės finansiniai ir </w:t>
      </w:r>
      <w:r w:rsidR="006B7281">
        <w:rPr>
          <w:rFonts w:asciiTheme="minorHAnsi" w:hAnsiTheme="minorHAnsi" w:cstheme="minorHAnsi"/>
        </w:rPr>
        <w:t xml:space="preserve">efektyvumo rodikliai,“ - </w:t>
      </w:r>
      <w:r w:rsidR="006D67CC">
        <w:rPr>
          <w:rFonts w:asciiTheme="minorHAnsi" w:hAnsiTheme="minorHAnsi" w:cstheme="minorHAnsi"/>
        </w:rPr>
        <w:t>sako Darius Zailskas, „</w:t>
      </w:r>
      <w:r w:rsidR="006B7281">
        <w:rPr>
          <w:rFonts w:asciiTheme="minorHAnsi" w:hAnsiTheme="minorHAnsi" w:cstheme="minorHAnsi"/>
        </w:rPr>
        <w:t>Duomenų l</w:t>
      </w:r>
      <w:r w:rsidR="006D67CC">
        <w:rPr>
          <w:rFonts w:asciiTheme="minorHAnsi" w:hAnsiTheme="minorHAnsi" w:cstheme="minorHAnsi"/>
        </w:rPr>
        <w:t xml:space="preserve">ogistikos centro“ generalinis direktorius. </w:t>
      </w:r>
    </w:p>
    <w:p w:rsidR="00195A7A" w:rsidRPr="00180170" w:rsidRDefault="00195A7A" w:rsidP="00D03B0F">
      <w:pPr>
        <w:jc w:val="both"/>
        <w:rPr>
          <w:rFonts w:ascii="Calibri" w:hAnsi="Calibri" w:cstheme="minorHAnsi"/>
        </w:rPr>
      </w:pPr>
    </w:p>
    <w:p w:rsidR="00EA3C57" w:rsidRPr="00180170" w:rsidRDefault="00EA3C57" w:rsidP="00EA3C57">
      <w:pPr>
        <w:jc w:val="both"/>
        <w:rPr>
          <w:rFonts w:ascii="Calibri" w:hAnsi="Calibri" w:cstheme="minorHAnsi"/>
        </w:rPr>
      </w:pPr>
      <w:r w:rsidRPr="00180170">
        <w:rPr>
          <w:rFonts w:ascii="Calibri" w:hAnsi="Calibri" w:cstheme="minorHAnsi"/>
        </w:rPr>
        <w:t>Duomenų logistikos centras valdo vieną efektyviausių duomenų centrų regione „</w:t>
      </w:r>
      <w:proofErr w:type="spellStart"/>
      <w:r w:rsidRPr="00180170">
        <w:rPr>
          <w:rFonts w:ascii="Calibri" w:hAnsi="Calibri" w:cstheme="minorHAnsi"/>
        </w:rPr>
        <w:t>DataINN</w:t>
      </w:r>
      <w:proofErr w:type="spellEnd"/>
      <w:r w:rsidRPr="00180170">
        <w:rPr>
          <w:rFonts w:ascii="Calibri" w:hAnsi="Calibri" w:cstheme="minorHAnsi"/>
        </w:rPr>
        <w:t>“, kurio projektui ir veikiančiai infrastruktūrai „</w:t>
      </w:r>
      <w:proofErr w:type="spellStart"/>
      <w:r w:rsidRPr="00180170">
        <w:rPr>
          <w:rFonts w:ascii="Calibri" w:hAnsi="Calibri" w:cstheme="minorHAnsi"/>
        </w:rPr>
        <w:t>Uptime</w:t>
      </w:r>
      <w:proofErr w:type="spellEnd"/>
      <w:r w:rsidRPr="00180170">
        <w:rPr>
          <w:rFonts w:ascii="Calibri" w:hAnsi="Calibri" w:cstheme="minorHAnsi"/>
        </w:rPr>
        <w:t xml:space="preserve"> Institute“ </w:t>
      </w:r>
      <w:r w:rsidR="00D03B0F">
        <w:rPr>
          <w:rFonts w:ascii="Calibri" w:hAnsi="Calibri" w:cstheme="minorHAnsi"/>
        </w:rPr>
        <w:t xml:space="preserve">suteiktas </w:t>
      </w:r>
      <w:r w:rsidRPr="00180170">
        <w:rPr>
          <w:rFonts w:ascii="Calibri" w:hAnsi="Calibri" w:cstheme="minorHAnsi"/>
        </w:rPr>
        <w:t>„</w:t>
      </w:r>
      <w:proofErr w:type="spellStart"/>
      <w:r w:rsidRPr="00180170">
        <w:rPr>
          <w:rFonts w:ascii="Calibri" w:hAnsi="Calibri" w:cstheme="minorHAnsi"/>
        </w:rPr>
        <w:t>Tier</w:t>
      </w:r>
      <w:proofErr w:type="spellEnd"/>
      <w:r w:rsidRPr="00180170">
        <w:rPr>
          <w:rFonts w:ascii="Calibri" w:hAnsi="Calibri" w:cstheme="minorHAnsi"/>
        </w:rPr>
        <w:t xml:space="preserve"> III“ patikimumo lygio sertifikat</w:t>
      </w:r>
      <w:r w:rsidR="00B059A9">
        <w:rPr>
          <w:rFonts w:ascii="Calibri" w:hAnsi="Calibri" w:cstheme="minorHAnsi"/>
        </w:rPr>
        <w:t>as</w:t>
      </w:r>
      <w:r w:rsidRPr="00180170">
        <w:rPr>
          <w:rFonts w:ascii="Calibri" w:hAnsi="Calibri" w:cstheme="minorHAnsi"/>
        </w:rPr>
        <w:t>. Taip pat įmon</w:t>
      </w:r>
      <w:r>
        <w:rPr>
          <w:rFonts w:ascii="Calibri" w:hAnsi="Calibri" w:cstheme="minorHAnsi"/>
        </w:rPr>
        <w:t xml:space="preserve">ė valdo dar keturis </w:t>
      </w:r>
      <w:r w:rsidR="00137145">
        <w:rPr>
          <w:rFonts w:ascii="Calibri" w:hAnsi="Calibri" w:cstheme="minorHAnsi"/>
        </w:rPr>
        <w:t xml:space="preserve">mažesnius </w:t>
      </w:r>
      <w:r>
        <w:rPr>
          <w:rFonts w:ascii="Calibri" w:hAnsi="Calibri" w:cstheme="minorHAnsi"/>
        </w:rPr>
        <w:t>duomenų centrus</w:t>
      </w:r>
      <w:r w:rsidR="00D80420">
        <w:rPr>
          <w:rFonts w:ascii="Calibri" w:hAnsi="Calibri" w:cstheme="minorHAnsi"/>
        </w:rPr>
        <w:t xml:space="preserve">. </w:t>
      </w:r>
    </w:p>
    <w:p w:rsidR="006D67CC" w:rsidRDefault="006D67CC" w:rsidP="00EA3C57">
      <w:pPr>
        <w:jc w:val="both"/>
        <w:rPr>
          <w:rFonts w:ascii="Calibri" w:hAnsi="Calibri" w:cstheme="minorHAnsi"/>
        </w:rPr>
      </w:pPr>
    </w:p>
    <w:p w:rsidR="00EA3C57" w:rsidRPr="00180170" w:rsidRDefault="00EA3C57" w:rsidP="00EA3C57">
      <w:pPr>
        <w:jc w:val="both"/>
        <w:rPr>
          <w:rFonts w:ascii="Calibri" w:hAnsi="Calibri" w:cs="Arial"/>
        </w:rPr>
      </w:pPr>
      <w:r>
        <w:rPr>
          <w:rFonts w:ascii="Calibri" w:hAnsi="Calibri" w:cstheme="minorHAnsi"/>
        </w:rPr>
        <w:t>K</w:t>
      </w:r>
      <w:r w:rsidRPr="00180170">
        <w:rPr>
          <w:rFonts w:ascii="Calibri" w:hAnsi="Calibri" w:cstheme="minorHAnsi"/>
        </w:rPr>
        <w:t xml:space="preserve">artu su partneriais įmonė valdo tarptautinį duomenų perdavimo tinklą „Baltic </w:t>
      </w:r>
      <w:proofErr w:type="spellStart"/>
      <w:r w:rsidRPr="00180170">
        <w:rPr>
          <w:rFonts w:ascii="Calibri" w:hAnsi="Calibri" w:cstheme="minorHAnsi"/>
        </w:rPr>
        <w:t>Highway</w:t>
      </w:r>
      <w:proofErr w:type="spellEnd"/>
      <w:r w:rsidRPr="00180170">
        <w:rPr>
          <w:rFonts w:ascii="Calibri" w:hAnsi="Calibri" w:cstheme="minorHAnsi"/>
        </w:rPr>
        <w:t xml:space="preserve">“, į vientisą optinį ryšį jungiantį Taliną su Frankfurtu bei didžiausią ir ilgiausią optinį duomenų perdavimo tinklą Baltijos šalyse – „Baltic </w:t>
      </w:r>
      <w:proofErr w:type="spellStart"/>
      <w:r w:rsidRPr="00180170">
        <w:rPr>
          <w:rFonts w:ascii="Calibri" w:hAnsi="Calibri" w:cstheme="minorHAnsi"/>
        </w:rPr>
        <w:t>Optical</w:t>
      </w:r>
      <w:proofErr w:type="spellEnd"/>
      <w:r w:rsidRPr="00180170">
        <w:rPr>
          <w:rFonts w:ascii="Calibri" w:hAnsi="Calibri" w:cstheme="minorHAnsi"/>
        </w:rPr>
        <w:t xml:space="preserve"> Network“. </w:t>
      </w:r>
      <w:r w:rsidRPr="00180170">
        <w:rPr>
          <w:rFonts w:ascii="Calibri" w:hAnsi="Calibri" w:cs="Arial"/>
        </w:rPr>
        <w:t>Visų bendrovės valdomų tinklų ilgis siekia 12,000</w:t>
      </w:r>
      <w:r>
        <w:rPr>
          <w:rFonts w:ascii="Calibri" w:hAnsi="Calibri" w:cs="Arial"/>
        </w:rPr>
        <w:t xml:space="preserve"> </w:t>
      </w:r>
      <w:r w:rsidRPr="00180170">
        <w:rPr>
          <w:rFonts w:ascii="Calibri" w:hAnsi="Calibri" w:cs="Arial"/>
        </w:rPr>
        <w:t>km</w:t>
      </w:r>
      <w:r>
        <w:rPr>
          <w:rFonts w:ascii="Calibri" w:hAnsi="Calibri" w:cs="Arial"/>
        </w:rPr>
        <w:t>,</w:t>
      </w:r>
      <w:r w:rsidRPr="00180170">
        <w:rPr>
          <w:rFonts w:ascii="Calibri" w:hAnsi="Calibri" w:cs="Arial"/>
        </w:rPr>
        <w:t xml:space="preserve"> o pralaidumas </w:t>
      </w:r>
      <w:r>
        <w:rPr>
          <w:rFonts w:ascii="Calibri" w:hAnsi="Calibri" w:cs="Arial"/>
        </w:rPr>
        <w:t>–</w:t>
      </w:r>
      <w:r w:rsidRPr="00180170">
        <w:rPr>
          <w:rFonts w:ascii="Calibri" w:hAnsi="Calibri" w:cs="Arial"/>
        </w:rPr>
        <w:t xml:space="preserve"> 10 </w:t>
      </w:r>
      <w:proofErr w:type="spellStart"/>
      <w:r w:rsidRPr="00180170">
        <w:rPr>
          <w:rFonts w:ascii="Calibri" w:hAnsi="Calibri" w:cs="Arial"/>
        </w:rPr>
        <w:t>Tbit</w:t>
      </w:r>
      <w:proofErr w:type="spellEnd"/>
      <w:r w:rsidRPr="00180170">
        <w:rPr>
          <w:rFonts w:ascii="Calibri" w:hAnsi="Calibri" w:cs="Arial"/>
        </w:rPr>
        <w:t xml:space="preserve">/s. </w:t>
      </w:r>
    </w:p>
    <w:p w:rsidR="00EA3C57" w:rsidRPr="00180170" w:rsidRDefault="00EA3C57" w:rsidP="00EA3C57">
      <w:pPr>
        <w:jc w:val="both"/>
        <w:rPr>
          <w:rFonts w:ascii="Calibri" w:hAnsi="Calibri" w:cs="Arial"/>
        </w:rPr>
      </w:pPr>
    </w:p>
    <w:p w:rsidR="00F35DCC" w:rsidRDefault="00EA3C57" w:rsidP="006406AB">
      <w:pPr>
        <w:jc w:val="both"/>
        <w:rPr>
          <w:rFonts w:ascii="Calibri" w:hAnsi="Calibri" w:cstheme="minorHAnsi"/>
        </w:rPr>
      </w:pPr>
      <w:r w:rsidRPr="00180170">
        <w:rPr>
          <w:rFonts w:ascii="Calibri" w:hAnsi="Calibri" w:cstheme="minorHAnsi"/>
        </w:rPr>
        <w:t xml:space="preserve">„Duomenų logistikos centro“ paslaugomis naudojasi bankai, ryšių operatoriai, didieji interneto paslaugų, debesų kompiuterijos paslaugų teikėjai. </w:t>
      </w:r>
      <w:bookmarkStart w:id="0" w:name="_GoBack"/>
      <w:bookmarkEnd w:id="0"/>
    </w:p>
    <w:p w:rsidR="00C661D0" w:rsidRDefault="00C661D0" w:rsidP="006406AB">
      <w:pPr>
        <w:jc w:val="both"/>
        <w:rPr>
          <w:rFonts w:ascii="Calibri" w:hAnsi="Calibri" w:cstheme="minorHAnsi"/>
        </w:rPr>
      </w:pPr>
    </w:p>
    <w:p w:rsidR="00C661D0" w:rsidRDefault="00C661D0" w:rsidP="006406AB">
      <w:pPr>
        <w:jc w:val="both"/>
        <w:rPr>
          <w:rFonts w:asciiTheme="minorHAnsi" w:eastAsiaTheme="minorEastAsia" w:hAnsiTheme="minorHAnsi" w:cs="Arial"/>
          <w:sz w:val="22"/>
          <w:szCs w:val="22"/>
          <w:lang w:eastAsia="lt-LT"/>
        </w:rPr>
      </w:pPr>
      <w:r>
        <w:rPr>
          <w:rFonts w:ascii="Calibri" w:hAnsi="Calibri" w:cstheme="minorHAnsi"/>
        </w:rPr>
        <w:t>„Lietuvos energijai“ priklauso 79,64 proc. „Duomenų logistikos centro“ akcijų, o „</w:t>
      </w:r>
      <w:proofErr w:type="spellStart"/>
      <w:r>
        <w:rPr>
          <w:rFonts w:ascii="Calibri" w:hAnsi="Calibri" w:cstheme="minorHAnsi"/>
        </w:rPr>
        <w:t>Litgrid</w:t>
      </w:r>
      <w:proofErr w:type="spellEnd"/>
      <w:r>
        <w:rPr>
          <w:rFonts w:ascii="Calibri" w:hAnsi="Calibri" w:cstheme="minorHAnsi"/>
        </w:rPr>
        <w:t>“ valdo 20,36 proc. akcijų.</w:t>
      </w:r>
    </w:p>
    <w:p w:rsidR="006406AB" w:rsidRPr="0069617E" w:rsidRDefault="006406AB" w:rsidP="006406AB">
      <w:pPr>
        <w:jc w:val="both"/>
        <w:rPr>
          <w:rFonts w:asciiTheme="minorHAnsi" w:eastAsiaTheme="minorEastAsia" w:hAnsiTheme="minorHAnsi" w:cs="Arial"/>
          <w:sz w:val="22"/>
          <w:szCs w:val="22"/>
          <w:lang w:eastAsia="lt-LT"/>
        </w:rPr>
      </w:pPr>
    </w:p>
    <w:p w:rsidR="006406AB" w:rsidRPr="0069617E" w:rsidRDefault="006406AB" w:rsidP="006406AB">
      <w:pPr>
        <w:jc w:val="both"/>
        <w:rPr>
          <w:rFonts w:asciiTheme="minorHAnsi" w:eastAsiaTheme="minorEastAsia" w:hAnsiTheme="minorHAnsi" w:cs="Arial"/>
          <w:b/>
          <w:sz w:val="22"/>
          <w:szCs w:val="22"/>
          <w:lang w:eastAsia="lt-LT"/>
        </w:rPr>
      </w:pPr>
      <w:r w:rsidRPr="0069617E">
        <w:rPr>
          <w:rFonts w:asciiTheme="minorHAnsi" w:eastAsiaTheme="minorEastAsia" w:hAnsiTheme="minorHAnsi" w:cs="Arial"/>
          <w:b/>
          <w:sz w:val="22"/>
          <w:szCs w:val="22"/>
          <w:lang w:eastAsia="lt-LT"/>
        </w:rPr>
        <w:t>Daugiau informacijos:</w:t>
      </w:r>
    </w:p>
    <w:p w:rsidR="006406AB" w:rsidRPr="0069617E" w:rsidRDefault="006406AB" w:rsidP="006406AB">
      <w:pPr>
        <w:jc w:val="both"/>
        <w:rPr>
          <w:rFonts w:asciiTheme="minorHAnsi" w:eastAsiaTheme="minorEastAsia" w:hAnsiTheme="minorHAnsi" w:cs="Arial"/>
          <w:sz w:val="22"/>
          <w:szCs w:val="22"/>
          <w:lang w:eastAsia="lt-LT"/>
        </w:rPr>
      </w:pPr>
      <w:r w:rsidRPr="0069617E">
        <w:rPr>
          <w:rFonts w:asciiTheme="minorHAnsi" w:eastAsiaTheme="minorEastAsia" w:hAnsiTheme="minorHAnsi" w:cs="Arial"/>
          <w:sz w:val="22"/>
          <w:szCs w:val="22"/>
          <w:lang w:eastAsia="lt-LT"/>
        </w:rPr>
        <w:t xml:space="preserve">Laura Šebekienė, </w:t>
      </w:r>
    </w:p>
    <w:p w:rsidR="006406AB" w:rsidRPr="0069617E" w:rsidRDefault="006406AB" w:rsidP="006406AB">
      <w:pPr>
        <w:jc w:val="both"/>
        <w:rPr>
          <w:rFonts w:asciiTheme="minorHAnsi" w:eastAsiaTheme="minorEastAsia" w:hAnsiTheme="minorHAnsi" w:cs="Arial"/>
          <w:sz w:val="22"/>
          <w:szCs w:val="22"/>
          <w:lang w:eastAsia="lt-LT"/>
        </w:rPr>
      </w:pPr>
      <w:r w:rsidRPr="0069617E">
        <w:rPr>
          <w:rFonts w:asciiTheme="minorHAnsi" w:eastAsiaTheme="minorEastAsia" w:hAnsiTheme="minorHAnsi" w:cs="Arial"/>
          <w:sz w:val="22"/>
          <w:szCs w:val="22"/>
          <w:lang w:eastAsia="lt-LT"/>
        </w:rPr>
        <w:t>+370 633 99940,</w:t>
      </w:r>
    </w:p>
    <w:p w:rsidR="006406AB" w:rsidRPr="0069617E" w:rsidRDefault="00054F24" w:rsidP="006406AB">
      <w:pPr>
        <w:jc w:val="both"/>
        <w:rPr>
          <w:rFonts w:asciiTheme="minorHAnsi" w:eastAsiaTheme="minorEastAsia" w:hAnsiTheme="minorHAnsi" w:cs="Arial"/>
          <w:sz w:val="22"/>
          <w:szCs w:val="22"/>
          <w:lang w:eastAsia="lt-LT"/>
        </w:rPr>
      </w:pPr>
      <w:hyperlink r:id="rId7" w:history="1">
        <w:r w:rsidR="006406AB" w:rsidRPr="0069617E">
          <w:rPr>
            <w:rFonts w:asciiTheme="minorHAnsi" w:eastAsiaTheme="minorEastAsia" w:hAnsiTheme="minorHAnsi" w:cs="Arial"/>
          </w:rPr>
          <w:t>laura.sebekiene@le.lt</w:t>
        </w:r>
      </w:hyperlink>
      <w:r w:rsidR="006406AB" w:rsidRPr="0069617E">
        <w:rPr>
          <w:rFonts w:asciiTheme="minorHAnsi" w:eastAsiaTheme="minorEastAsia" w:hAnsiTheme="minorHAnsi" w:cs="Arial"/>
          <w:sz w:val="22"/>
          <w:szCs w:val="22"/>
          <w:lang w:eastAsia="lt-LT"/>
        </w:rPr>
        <w:t xml:space="preserve"> </w:t>
      </w:r>
    </w:p>
    <w:p w:rsidR="006406AB" w:rsidRPr="0069617E" w:rsidRDefault="006406AB" w:rsidP="006406AB">
      <w:pPr>
        <w:jc w:val="both"/>
        <w:rPr>
          <w:rFonts w:asciiTheme="minorHAnsi" w:eastAsiaTheme="minorEastAsia" w:hAnsiTheme="minorHAnsi" w:cs="Arial"/>
          <w:sz w:val="22"/>
          <w:szCs w:val="22"/>
          <w:lang w:eastAsia="lt-LT"/>
        </w:rPr>
      </w:pPr>
      <w:r w:rsidRPr="0069617E">
        <w:rPr>
          <w:rFonts w:asciiTheme="minorHAnsi" w:eastAsiaTheme="minorEastAsia" w:hAnsiTheme="minorHAnsi" w:cs="Arial"/>
          <w:sz w:val="22"/>
          <w:szCs w:val="22"/>
          <w:lang w:eastAsia="lt-LT"/>
        </w:rPr>
        <w:t xml:space="preserve">„Lietuvos energijos“ </w:t>
      </w:r>
      <w:r>
        <w:rPr>
          <w:rFonts w:asciiTheme="minorHAnsi" w:eastAsiaTheme="minorEastAsia" w:hAnsiTheme="minorHAnsi" w:cs="Arial"/>
          <w:sz w:val="22"/>
          <w:szCs w:val="22"/>
          <w:lang w:eastAsia="lt-LT"/>
        </w:rPr>
        <w:t>k</w:t>
      </w:r>
      <w:r w:rsidRPr="0069617E">
        <w:rPr>
          <w:rFonts w:asciiTheme="minorHAnsi" w:eastAsiaTheme="minorEastAsia" w:hAnsiTheme="minorHAnsi" w:cs="Arial"/>
          <w:sz w:val="22"/>
          <w:szCs w:val="22"/>
          <w:lang w:eastAsia="lt-LT"/>
        </w:rPr>
        <w:t xml:space="preserve">orporatyvinės komunikacijos </w:t>
      </w:r>
      <w:r>
        <w:rPr>
          <w:rFonts w:asciiTheme="minorHAnsi" w:eastAsiaTheme="minorEastAsia" w:hAnsiTheme="minorHAnsi" w:cs="Arial"/>
          <w:sz w:val="22"/>
          <w:szCs w:val="22"/>
          <w:lang w:eastAsia="lt-LT"/>
        </w:rPr>
        <w:t>vadovė</w:t>
      </w:r>
    </w:p>
    <w:p w:rsidR="002E53BA" w:rsidRDefault="002E53BA"/>
    <w:sectPr w:rsidR="002E53BA" w:rsidSect="009D4D14">
      <w:headerReference w:type="first" r:id="rId8"/>
      <w:footerReference w:type="first" r:id="rId9"/>
      <w:pgSz w:w="11906" w:h="16838" w:code="9"/>
      <w:pgMar w:top="284" w:right="424" w:bottom="245" w:left="851" w:header="11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24" w:rsidRDefault="00054F24">
      <w:r>
        <w:separator/>
      </w:r>
    </w:p>
  </w:endnote>
  <w:endnote w:type="continuationSeparator" w:id="0">
    <w:p w:rsidR="00054F24" w:rsidRDefault="0005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DC" w:rsidRPr="003C78EF" w:rsidRDefault="00054F24" w:rsidP="00182B70">
    <w:pPr>
      <w:pStyle w:val="Rekvizitas"/>
      <w:jc w:val="lef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24" w:rsidRDefault="00054F24">
      <w:r>
        <w:separator/>
      </w:r>
    </w:p>
  </w:footnote>
  <w:footnote w:type="continuationSeparator" w:id="0">
    <w:p w:rsidR="00054F24" w:rsidRDefault="0005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DC" w:rsidRDefault="00CF3D76" w:rsidP="005C64D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EA1AE7" wp14:editId="2B16F24D">
          <wp:simplePos x="0" y="0"/>
          <wp:positionH relativeFrom="column">
            <wp:posOffset>-103505</wp:posOffset>
          </wp:positionH>
          <wp:positionV relativeFrom="paragraph">
            <wp:posOffset>-377190</wp:posOffset>
          </wp:positionV>
          <wp:extent cx="1613535" cy="546735"/>
          <wp:effectExtent l="0" t="0" r="5715" b="5715"/>
          <wp:wrapTight wrapText="bothSides">
            <wp:wrapPolygon edited="0">
              <wp:start x="0" y="0"/>
              <wp:lineTo x="0" y="21073"/>
              <wp:lineTo x="21421" y="21073"/>
              <wp:lineTo x="214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" r="2013" b="5493"/>
                  <a:stretch/>
                </pic:blipFill>
                <pic:spPr bwMode="auto">
                  <a:xfrm>
                    <a:off x="0" y="0"/>
                    <a:ext cx="16135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520"/>
    <w:multiLevelType w:val="hybridMultilevel"/>
    <w:tmpl w:val="FE6409F4"/>
    <w:lvl w:ilvl="0" w:tplc="9CC01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D34"/>
    <w:multiLevelType w:val="hybridMultilevel"/>
    <w:tmpl w:val="3D66042A"/>
    <w:lvl w:ilvl="0" w:tplc="FF6C7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AB"/>
    <w:rsid w:val="00054F24"/>
    <w:rsid w:val="000622CF"/>
    <w:rsid w:val="00092D0D"/>
    <w:rsid w:val="000D3250"/>
    <w:rsid w:val="00137145"/>
    <w:rsid w:val="00141E72"/>
    <w:rsid w:val="00195A7A"/>
    <w:rsid w:val="001A55E9"/>
    <w:rsid w:val="001B3232"/>
    <w:rsid w:val="00286411"/>
    <w:rsid w:val="002B0FB8"/>
    <w:rsid w:val="002E53BA"/>
    <w:rsid w:val="003037B0"/>
    <w:rsid w:val="00362668"/>
    <w:rsid w:val="003D5205"/>
    <w:rsid w:val="00475766"/>
    <w:rsid w:val="00487152"/>
    <w:rsid w:val="006406AB"/>
    <w:rsid w:val="00646BBF"/>
    <w:rsid w:val="006B7281"/>
    <w:rsid w:val="006D67CC"/>
    <w:rsid w:val="007E7A2E"/>
    <w:rsid w:val="00841BF8"/>
    <w:rsid w:val="008738F2"/>
    <w:rsid w:val="008E1BAB"/>
    <w:rsid w:val="00A5290F"/>
    <w:rsid w:val="00AB330B"/>
    <w:rsid w:val="00AD09FE"/>
    <w:rsid w:val="00B059A9"/>
    <w:rsid w:val="00B70C72"/>
    <w:rsid w:val="00C13635"/>
    <w:rsid w:val="00C661D0"/>
    <w:rsid w:val="00CA7C91"/>
    <w:rsid w:val="00CE3DAA"/>
    <w:rsid w:val="00CF3D76"/>
    <w:rsid w:val="00D03B0F"/>
    <w:rsid w:val="00D35EBA"/>
    <w:rsid w:val="00D80420"/>
    <w:rsid w:val="00E20BFC"/>
    <w:rsid w:val="00E2753E"/>
    <w:rsid w:val="00E71B07"/>
    <w:rsid w:val="00EA3C57"/>
    <w:rsid w:val="00EE7881"/>
    <w:rsid w:val="00F35DCC"/>
    <w:rsid w:val="00F42B2D"/>
    <w:rsid w:val="00FA49EB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F457-205B-4B88-BDB0-871C68B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kvizitas">
    <w:name w:val="Rekvizitas"/>
    <w:rsid w:val="006406A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6406AB"/>
    <w:pPr>
      <w:spacing w:after="0" w:line="240" w:lineRule="auto"/>
    </w:pPr>
    <w:rPr>
      <w:rFonts w:eastAsiaTheme="minorEastAsia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A9"/>
    <w:rPr>
      <w:rFonts w:ascii="Segoe UI" w:eastAsia="Times New Roman" w:hAnsi="Segoe UI" w:cs="Segoe UI"/>
      <w:sz w:val="18"/>
      <w:szCs w:val="18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FD4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CC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CC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sebekiene@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/>
  <dc:description/>
  <cp:lastModifiedBy>Laura Šebekienė</cp:lastModifiedBy>
  <cp:revision>5</cp:revision>
  <dcterms:created xsi:type="dcterms:W3CDTF">2018-06-12T08:10:00Z</dcterms:created>
  <dcterms:modified xsi:type="dcterms:W3CDTF">2018-06-14T06:43:00Z</dcterms:modified>
</cp:coreProperties>
</file>