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71A0" w14:textId="7596FF28" w:rsidR="004A7552" w:rsidRPr="004A7552" w:rsidRDefault="004A7552" w:rsidP="004A7552">
      <w:pPr>
        <w:jc w:val="center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</w:pPr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Akciju sabiedrības “Olainfarm”</w:t>
      </w:r>
    </w:p>
    <w:p w14:paraId="7F6A27C9" w14:textId="509EA652" w:rsidR="004A7552" w:rsidRPr="004A7552" w:rsidRDefault="004A7552" w:rsidP="004A7552">
      <w:pPr>
        <w:jc w:val="center"/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</w:pPr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akcionāres </w:t>
      </w:r>
      <w:proofErr w:type="spellStart"/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Nikas</w:t>
      </w:r>
      <w:proofErr w:type="spellEnd"/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Saveļjevas</w:t>
      </w:r>
      <w:proofErr w:type="spellEnd"/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 xml:space="preserve"> iesniegtie</w:t>
      </w:r>
    </w:p>
    <w:p w14:paraId="7251BF88" w14:textId="75CAC811" w:rsidR="006F2EE7" w:rsidRPr="004A7552" w:rsidRDefault="00DB14F6" w:rsidP="00DB14F6">
      <w:pPr>
        <w:jc w:val="center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4A7552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LĒMUMU PROJEKTI</w:t>
      </w:r>
      <w:r w:rsidRPr="004A7552">
        <w:rPr>
          <w:rFonts w:ascii="Arial Narrow" w:hAnsi="Arial Narrow" w:cs="Arial"/>
          <w:b/>
          <w:bCs/>
          <w:color w:val="000000"/>
          <w:sz w:val="24"/>
          <w:szCs w:val="24"/>
        </w:rPr>
        <w:br/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akciju sabiedrības „Olainfarm”</w:t>
      </w:r>
      <w:r w:rsidR="00C73F9D"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kārtējai</w:t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akcionāru sapulcei</w:t>
      </w:r>
      <w:r w:rsidRPr="004A7552">
        <w:rPr>
          <w:rFonts w:ascii="Arial Narrow" w:hAnsi="Arial Narrow" w:cs="Arial"/>
          <w:color w:val="000000"/>
          <w:sz w:val="24"/>
          <w:szCs w:val="24"/>
        </w:rPr>
        <w:br/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20</w:t>
      </w:r>
      <w:r w:rsidR="00C73F9D"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20</w:t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.gada </w:t>
      </w:r>
      <w:r w:rsidR="00C73F9D"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22.septembrī</w:t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plkst.1</w:t>
      </w:r>
      <w:r w:rsidR="00C73F9D"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0</w:t>
      </w:r>
      <w:r w:rsidRPr="004A755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.00:</w:t>
      </w:r>
    </w:p>
    <w:p w14:paraId="0ED5DF92" w14:textId="3DEE8CA7" w:rsidR="00DB14F6" w:rsidRPr="004A7552" w:rsidRDefault="00DB14F6" w:rsidP="00DB14F6">
      <w:pP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1236B9EC" w14:textId="20C69372" w:rsidR="004A32E0" w:rsidRPr="004A7552" w:rsidRDefault="004A32E0" w:rsidP="003C540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Akciju sabiedrības “Olainfarm” statūtu grozījumi.</w:t>
      </w:r>
    </w:p>
    <w:p w14:paraId="6B83FF79" w14:textId="6090B343" w:rsidR="004A32E0" w:rsidRPr="004A7552" w:rsidRDefault="004A32E0" w:rsidP="004A32E0">
      <w:pPr>
        <w:pStyle w:val="ListParagraph"/>
        <w:jc w:val="both"/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  <w:u w:val="single"/>
        </w:rPr>
        <w:t>Lēmumu projekti:</w:t>
      </w:r>
    </w:p>
    <w:p w14:paraId="2A39EBEE" w14:textId="6368BFB3" w:rsidR="004A32E0" w:rsidRPr="004A7552" w:rsidRDefault="004A32E0" w:rsidP="004A32E0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Grozīt Statūtu 4.punktu, izsakot to jaunā redakcijā:</w:t>
      </w:r>
    </w:p>
    <w:p w14:paraId="317599C1" w14:textId="18A1F447" w:rsidR="00303E6A" w:rsidRPr="004A7552" w:rsidRDefault="004A32E0" w:rsidP="00303E6A">
      <w:pPr>
        <w:pStyle w:val="ListParagraph"/>
        <w:ind w:left="1440"/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 xml:space="preserve">“Sabiedrības Valde sastāv no septiņiem valdes locekļiem. Valdes locekļus ievēlē Padome. Padome no Valdes locekļu vidus ieceļ Valdes priekšsēdētāju. </w:t>
      </w:r>
      <w:r w:rsidR="00E64D69" w:rsidRPr="004A7552">
        <w:rPr>
          <w:rFonts w:ascii="Arial Narrow" w:hAnsi="Arial Narrow"/>
          <w:sz w:val="24"/>
          <w:szCs w:val="24"/>
        </w:rPr>
        <w:t>Valdes priekšsēdētājs pārstāv Sabiedrību atsevišķi, bet pārējiem Valdes locekļiem ir tiesības pārstāvēt Sabiedrību kopā ar vismaz diviem citiem Valdes locekļiem</w:t>
      </w:r>
      <w:r w:rsidRPr="004A7552">
        <w:rPr>
          <w:rFonts w:ascii="Arial Narrow" w:hAnsi="Arial Narrow"/>
          <w:sz w:val="24"/>
          <w:szCs w:val="24"/>
        </w:rPr>
        <w:t>”</w:t>
      </w:r>
      <w:r w:rsidR="00303E6A" w:rsidRPr="004A7552">
        <w:rPr>
          <w:rFonts w:ascii="Arial Narrow" w:hAnsi="Arial Narrow"/>
          <w:sz w:val="24"/>
          <w:szCs w:val="24"/>
        </w:rPr>
        <w:t>.</w:t>
      </w:r>
    </w:p>
    <w:p w14:paraId="1540577B" w14:textId="3334B46B" w:rsidR="00303E6A" w:rsidRPr="004A7552" w:rsidRDefault="00303E6A" w:rsidP="00303E6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Izslēgt Statūtu 6.3.punktu.</w:t>
      </w:r>
    </w:p>
    <w:p w14:paraId="07FA4A63" w14:textId="40CA9CF9" w:rsidR="002B26D7" w:rsidRPr="004A7552" w:rsidRDefault="002B26D7" w:rsidP="00303E6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Apstiprināt akciju sabiedrības “Olainfarm” statūtu jauno redakciju.</w:t>
      </w:r>
    </w:p>
    <w:p w14:paraId="2220AC8A" w14:textId="3DA586F2" w:rsidR="003C5407" w:rsidRPr="004A7552" w:rsidRDefault="003C5407" w:rsidP="003C540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Iekšējās revīzijas veikšana</w:t>
      </w:r>
      <w:r w:rsidR="004B5BC4" w:rsidRPr="004A7552">
        <w:rPr>
          <w:rFonts w:ascii="Arial Narrow" w:hAnsi="Arial Narrow"/>
          <w:sz w:val="24"/>
          <w:szCs w:val="24"/>
        </w:rPr>
        <w:t>.</w:t>
      </w:r>
    </w:p>
    <w:p w14:paraId="41F57956" w14:textId="679EB5A2" w:rsidR="004B5BC4" w:rsidRPr="004A7552" w:rsidRDefault="004B5BC4" w:rsidP="004B5BC4">
      <w:pPr>
        <w:pStyle w:val="ListParagraph"/>
        <w:jc w:val="both"/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  <w:u w:val="single"/>
        </w:rPr>
        <w:t>Lēmumu projekti:</w:t>
      </w:r>
    </w:p>
    <w:p w14:paraId="4EAAFCE4" w14:textId="47D597D7" w:rsidR="004B5BC4" w:rsidRPr="004A7552" w:rsidRDefault="00D60098" w:rsidP="004B5BC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Veikt</w:t>
      </w:r>
      <w:r w:rsidR="00AF4ABD" w:rsidRPr="004A7552">
        <w:rPr>
          <w:rFonts w:ascii="Arial Narrow" w:hAnsi="Arial Narrow"/>
          <w:sz w:val="24"/>
          <w:szCs w:val="24"/>
        </w:rPr>
        <w:t xml:space="preserve"> iekšējo revīziju.</w:t>
      </w:r>
    </w:p>
    <w:p w14:paraId="682EF15D" w14:textId="35741C35" w:rsidR="00D60098" w:rsidRPr="004A7552" w:rsidRDefault="00D60098" w:rsidP="004B5BC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Ievēlēt zvērinātu revidentu ________ iekšējās revīzijas veikšanai.</w:t>
      </w:r>
    </w:p>
    <w:p w14:paraId="0229FF57" w14:textId="60C4B7CA" w:rsidR="00AF4ABD" w:rsidRPr="004A7552" w:rsidRDefault="00AF4ABD" w:rsidP="00AF4AB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Padomes atsaukšana un jaunās padomes ievēlēšana.</w:t>
      </w:r>
    </w:p>
    <w:p w14:paraId="75CBA562" w14:textId="37A80602" w:rsidR="00AF4ABD" w:rsidRPr="004A7552" w:rsidRDefault="00AF4ABD" w:rsidP="00AF4ABD">
      <w:pPr>
        <w:pStyle w:val="ListParagraph"/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  <w:u w:val="single"/>
        </w:rPr>
        <w:t>Lēmumu projekti:</w:t>
      </w:r>
    </w:p>
    <w:p w14:paraId="50CEEC11" w14:textId="77777777" w:rsidR="00AF4ABD" w:rsidRPr="004A7552" w:rsidRDefault="00AF4ABD" w:rsidP="00AF4ABD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Atsaukt no amata akciju sabiedrības “Olainfarm” padomes locekļus.</w:t>
      </w:r>
    </w:p>
    <w:p w14:paraId="104BCBE5" w14:textId="037394A1" w:rsidR="00AF4ABD" w:rsidRPr="004A7552" w:rsidRDefault="00AF4ABD" w:rsidP="00AF4ABD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Ievēlēt akciju sabiedrības “Olainfarm” padomi uz 5 gadu termiņu sekojošā sastāvā: ______________________.</w:t>
      </w:r>
    </w:p>
    <w:p w14:paraId="68C3825C" w14:textId="068DB779" w:rsidR="00AF4ABD" w:rsidRPr="004A7552" w:rsidRDefault="00AF4ABD" w:rsidP="00AF4ABD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Noteikt padomes locekļu kopējo mēneša atalgojumu.</w:t>
      </w:r>
    </w:p>
    <w:p w14:paraId="02B01409" w14:textId="77777777" w:rsidR="00AF4ABD" w:rsidRPr="004A7552" w:rsidRDefault="00AF4ABD" w:rsidP="00AF4ABD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A7552">
        <w:rPr>
          <w:rFonts w:ascii="Arial Narrow" w:hAnsi="Arial Narrow"/>
          <w:sz w:val="24"/>
          <w:szCs w:val="24"/>
        </w:rPr>
        <w:t>Revīzijas komitejas atsaukšana un jaunas revīzijas komitejas ievelēšana.</w:t>
      </w:r>
    </w:p>
    <w:p w14:paraId="0644A829" w14:textId="77777777" w:rsidR="00AF4ABD" w:rsidRPr="004A7552" w:rsidRDefault="00AF4ABD" w:rsidP="00AF4ABD">
      <w:pPr>
        <w:pStyle w:val="ListParagraph"/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  <w:u w:val="single"/>
        </w:rPr>
        <w:t>Lēmumu projekti:</w:t>
      </w:r>
    </w:p>
    <w:p w14:paraId="091E4D96" w14:textId="77777777" w:rsidR="00AF4ABD" w:rsidRPr="004A7552" w:rsidRDefault="00AF4ABD" w:rsidP="00AF4ABD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Atsaukt no amata akciju sabiedrības “Olainfarm” revīzijas komitejas locekļus.</w:t>
      </w:r>
    </w:p>
    <w:p w14:paraId="54573255" w14:textId="77777777" w:rsidR="00AF4ABD" w:rsidRPr="004A7552" w:rsidRDefault="00AF4ABD" w:rsidP="00AF4ABD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Ievēlēt akciju sabiedrības “Olainfarm” revīzijas komiteju sekojošā sastāvā uz divu gadu termiņu: _________________.</w:t>
      </w:r>
    </w:p>
    <w:p w14:paraId="05C45BC0" w14:textId="775A0AA4" w:rsidR="00AF4ABD" w:rsidRPr="004A7552" w:rsidRDefault="00AF4ABD" w:rsidP="00AF4ABD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  <w:u w:val="single"/>
        </w:rPr>
      </w:pPr>
      <w:r w:rsidRPr="004A7552">
        <w:rPr>
          <w:rFonts w:ascii="Arial Narrow" w:hAnsi="Arial Narrow"/>
          <w:sz w:val="24"/>
          <w:szCs w:val="24"/>
        </w:rPr>
        <w:t>Noteikt revīzijas komitejas locekļu kopējo mēneša atalgojumu.</w:t>
      </w:r>
    </w:p>
    <w:sectPr w:rsidR="00AF4ABD" w:rsidRPr="004A7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D5D"/>
    <w:multiLevelType w:val="hybridMultilevel"/>
    <w:tmpl w:val="A8509116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E71A0B"/>
    <w:multiLevelType w:val="hybridMultilevel"/>
    <w:tmpl w:val="92AA19A8"/>
    <w:lvl w:ilvl="0" w:tplc="AF32BF7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B38B0"/>
    <w:multiLevelType w:val="hybridMultilevel"/>
    <w:tmpl w:val="780AAA10"/>
    <w:lvl w:ilvl="0" w:tplc="F316174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5258725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0788E"/>
    <w:multiLevelType w:val="hybridMultilevel"/>
    <w:tmpl w:val="3B1040A6"/>
    <w:lvl w:ilvl="0" w:tplc="D60AE16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33B25"/>
    <w:multiLevelType w:val="hybridMultilevel"/>
    <w:tmpl w:val="C20CE9E2"/>
    <w:lvl w:ilvl="0" w:tplc="AF32BF7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E6989"/>
    <w:multiLevelType w:val="hybridMultilevel"/>
    <w:tmpl w:val="05CEF032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0F">
      <w:start w:val="1"/>
      <w:numFmt w:val="decimal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9F25C7"/>
    <w:multiLevelType w:val="hybridMultilevel"/>
    <w:tmpl w:val="416EA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90CC9"/>
    <w:multiLevelType w:val="hybridMultilevel"/>
    <w:tmpl w:val="9EC6BFD4"/>
    <w:lvl w:ilvl="0" w:tplc="F316174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92610F"/>
    <w:multiLevelType w:val="hybridMultilevel"/>
    <w:tmpl w:val="90241D80"/>
    <w:lvl w:ilvl="0" w:tplc="D60AE16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11A15"/>
    <w:multiLevelType w:val="hybridMultilevel"/>
    <w:tmpl w:val="7C0C4558"/>
    <w:lvl w:ilvl="0" w:tplc="F2A0687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BF6BB2"/>
    <w:multiLevelType w:val="hybridMultilevel"/>
    <w:tmpl w:val="351AA4BC"/>
    <w:lvl w:ilvl="0" w:tplc="F2A0687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A8"/>
    <w:rsid w:val="00021D5A"/>
    <w:rsid w:val="000C3704"/>
    <w:rsid w:val="001F57B7"/>
    <w:rsid w:val="00282715"/>
    <w:rsid w:val="002B26D7"/>
    <w:rsid w:val="002D08A8"/>
    <w:rsid w:val="00303E6A"/>
    <w:rsid w:val="00364493"/>
    <w:rsid w:val="003C5407"/>
    <w:rsid w:val="004A32E0"/>
    <w:rsid w:val="004A7552"/>
    <w:rsid w:val="004B5BC4"/>
    <w:rsid w:val="004D418F"/>
    <w:rsid w:val="00566544"/>
    <w:rsid w:val="006F2EE7"/>
    <w:rsid w:val="007D336E"/>
    <w:rsid w:val="007E3029"/>
    <w:rsid w:val="00AC35D5"/>
    <w:rsid w:val="00AF4ABD"/>
    <w:rsid w:val="00C64549"/>
    <w:rsid w:val="00C73F9D"/>
    <w:rsid w:val="00CA1A4C"/>
    <w:rsid w:val="00D60098"/>
    <w:rsid w:val="00DB14F6"/>
    <w:rsid w:val="00E02C21"/>
    <w:rsid w:val="00E40D56"/>
    <w:rsid w:val="00E64D69"/>
    <w:rsid w:val="00E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7A4D"/>
  <w15:chartTrackingRefBased/>
  <w15:docId w15:val="{605DF7A7-CE6F-4B8E-9F14-226735B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Agrita Kijoneka | OlainFarm LV</cp:lastModifiedBy>
  <cp:revision>4</cp:revision>
  <cp:lastPrinted>2020-07-27T10:01:00Z</cp:lastPrinted>
  <dcterms:created xsi:type="dcterms:W3CDTF">2020-09-01T11:38:00Z</dcterms:created>
  <dcterms:modified xsi:type="dcterms:W3CDTF">2020-09-01T11:41:00Z</dcterms:modified>
</cp:coreProperties>
</file>