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rHeight w:val="177" w:hRule="atLeast"/>
        </w:trPr>
        <w:tc>
          <w:tcPr>
            <w:tcW w:w="93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20" w:after="0"/>
              <w:rPr>
                <w:rFonts w:ascii="Calibri" w:hAnsi="Calibri" w:asciiTheme="minorHAnsi" w:hAnsiTheme="minorHAnsi"/>
                <w:b/>
                <w:b/>
              </w:rPr>
            </w:pPr>
            <w:r>
              <w:rPr>
                <w:rFonts w:asciiTheme="minorHAnsi" w:hAnsiTheme="minorHAnsi"/>
                <w:b/>
              </w:rPr>
              <w:t xml:space="preserve">BALSOJUMA VEIDLAPA / </w:t>
            </w:r>
            <w:r>
              <w:rPr>
                <w:rFonts w:asciiTheme="minorHAnsi" w:hAnsiTheme="minorHAnsi"/>
                <w:b/>
                <w:i/>
                <w:iCs/>
              </w:rPr>
              <w:t>VOTING INSTRUCTION</w:t>
            </w:r>
          </w:p>
        </w:tc>
      </w:tr>
    </w:tbl>
    <w:p>
      <w:pPr>
        <w:pStyle w:val="Normal"/>
        <w:spacing w:lineRule="auto" w:line="240" w:before="40" w:after="40"/>
        <w:jc w:val="both"/>
        <w:rPr>
          <w:rFonts w:ascii="Calibri" w:hAnsi="Calibri" w:asciiTheme="minorHAnsi" w:hAnsiTheme="minorHAnsi"/>
          <w:b/>
          <w:b/>
          <w:sz w:val="20"/>
          <w:szCs w:val="20"/>
        </w:rPr>
      </w:pPr>
      <w:r>
        <w:rPr>
          <w:rFonts w:asciiTheme="minorHAnsi" w:hAnsiTheme="minorHAnsi"/>
          <w:b/>
          <w:sz w:val="20"/>
          <w:szCs w:val="20"/>
        </w:rPr>
      </w:r>
    </w:p>
    <w:p>
      <w:pPr>
        <w:sectPr>
          <w:headerReference w:type="default" r:id="rId2"/>
          <w:type w:val="nextPage"/>
          <w:pgSz w:w="12240" w:h="15840"/>
          <w:pgMar w:left="1440" w:right="1440" w:header="720" w:top="1008" w:footer="0" w:bottom="1440" w:gutter="0"/>
          <w:pgNumType w:fmt="decimal"/>
          <w:formProt w:val="false"/>
          <w:textDirection w:val="lrTb"/>
          <w:docGrid w:type="default" w:linePitch="360" w:charSpace="0"/>
        </w:sectPr>
      </w:pPr>
    </w:p>
    <w:p>
      <w:pPr>
        <w:pStyle w:val="Normal"/>
        <w:spacing w:lineRule="auto" w:line="240" w:before="40" w:after="40"/>
        <w:jc w:val="both"/>
        <w:rPr>
          <w:rFonts w:ascii="Calibri" w:hAnsi="Calibri" w:asciiTheme="minorHAnsi" w:hAnsiTheme="minorHAnsi"/>
          <w:b/>
          <w:b/>
          <w:sz w:val="20"/>
          <w:szCs w:val="20"/>
        </w:rPr>
      </w:pPr>
      <w:r>
        <w:rPr>
          <w:rFonts w:asciiTheme="minorHAnsi" w:hAnsiTheme="minorHAnsi"/>
          <w:b/>
          <w:sz w:val="20"/>
          <w:szCs w:val="20"/>
        </w:rPr>
        <w:t>I. Emitenta dati / Issuer data</w:t>
      </w:r>
    </w:p>
    <w:p>
      <w:pPr>
        <w:pStyle w:val="Normal"/>
        <w:widowControl w:val="false"/>
        <w:spacing w:lineRule="auto" w:line="240" w:before="0" w:after="0"/>
        <w:ind w:left="-284" w:hanging="0"/>
        <w:rPr>
          <w:rFonts w:ascii="Calibri" w:hAnsi="Calibri" w:asciiTheme="minorHAnsi" w:hAnsiTheme="minorHAnsi"/>
          <w:b/>
          <w:b/>
          <w:sz w:val="20"/>
          <w:szCs w:val="20"/>
        </w:rPr>
      </w:pPr>
      <w:r>
        <w:rPr>
          <w:rFonts w:asciiTheme="minorHAnsi" w:hAnsiTheme="minorHAnsi"/>
          <w:b/>
          <w:sz w:val="20"/>
          <w:szCs w:val="20"/>
        </w:rPr>
        <w:tab/>
      </w:r>
    </w:p>
    <w:p>
      <w:pPr>
        <w:sectPr>
          <w:type w:val="continuous"/>
          <w:pgSz w:w="12240" w:h="15840"/>
          <w:pgMar w:left="1440" w:right="1440" w:header="720" w:top="1008" w:footer="0" w:bottom="1440" w:gutter="0"/>
          <w:cols w:num="2" w:space="802" w:equalWidth="true" w:sep="false"/>
          <w:formProt w:val="false"/>
          <w:textDirection w:val="lrTb"/>
          <w:docGrid w:type="default" w:linePitch="360" w:charSpace="0"/>
        </w:sectPr>
      </w:pPr>
    </w:p>
    <w:tbl>
      <w:tblPr>
        <w:tblW w:w="9350" w:type="dxa"/>
        <w:jc w:val="left"/>
        <w:tblInd w:w="0" w:type="dxa"/>
        <w:tblCellMar>
          <w:top w:w="0" w:type="dxa"/>
          <w:left w:w="108" w:type="dxa"/>
          <w:bottom w:w="0" w:type="dxa"/>
          <w:right w:w="108" w:type="dxa"/>
        </w:tblCellMar>
        <w:tblLook w:firstRow="1" w:noVBand="1" w:lastRow="0" w:firstColumn="1" w:lastColumn="0" w:noHBand="0" w:val="04a0"/>
      </w:tblPr>
      <w:tblGrid>
        <w:gridCol w:w="4672"/>
        <w:gridCol w:w="4677"/>
      </w:tblGrid>
      <w:tr>
        <w:trPr>
          <w:trHeight w:val="222" w:hRule="atLeast"/>
        </w:trPr>
        <w:tc>
          <w:tcPr>
            <w:tcW w:w="46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 xml:space="preserve">1. Emitenta nosaukums / </w:t>
            </w:r>
            <w:r>
              <w:rPr>
                <w:i/>
                <w:sz w:val="20"/>
                <w:szCs w:val="20"/>
              </w:rPr>
              <w:t>Issuer’s name</w:t>
            </w:r>
          </w:p>
        </w:tc>
        <w:tc>
          <w:tcPr>
            <w:tcW w:w="46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asciiTheme="minorHAnsi" w:hAnsiTheme="minorHAnsi"/>
                <w:sz w:val="20"/>
                <w:szCs w:val="20"/>
              </w:rPr>
            </w:pPr>
            <w:r>
              <w:rPr>
                <w:rFonts w:asciiTheme="minorHAnsi" w:hAnsiTheme="minorHAnsi"/>
                <w:sz w:val="20"/>
                <w:szCs w:val="20"/>
              </w:rPr>
              <w:t>AS VEF Radiotehnika RRR</w:t>
            </w:r>
          </w:p>
        </w:tc>
      </w:tr>
      <w:tr>
        <w:trPr>
          <w:trHeight w:val="455" w:hRule="atLeast"/>
        </w:trPr>
        <w:tc>
          <w:tcPr>
            <w:tcW w:w="46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 xml:space="preserve">2. Emitenta reģistrācijas numurs / </w:t>
            </w:r>
          </w:p>
          <w:p>
            <w:pPr>
              <w:pStyle w:val="Normal"/>
              <w:spacing w:lineRule="auto" w:line="240" w:before="0" w:after="0"/>
              <w:rPr>
                <w:sz w:val="20"/>
                <w:szCs w:val="20"/>
              </w:rPr>
            </w:pPr>
            <w:r>
              <w:rPr>
                <w:i/>
                <w:iCs/>
                <w:sz w:val="20"/>
                <w:szCs w:val="20"/>
              </w:rPr>
              <w:t>Issuer’s registration</w:t>
            </w:r>
            <w:r>
              <w:rPr>
                <w:i/>
                <w:sz w:val="20"/>
                <w:szCs w:val="20"/>
              </w:rPr>
              <w:t xml:space="preserve"> number</w:t>
            </w:r>
          </w:p>
        </w:tc>
        <w:tc>
          <w:tcPr>
            <w:tcW w:w="46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asciiTheme="minorHAnsi" w:hAnsiTheme="minorHAnsi"/>
                <w:sz w:val="20"/>
                <w:szCs w:val="20"/>
              </w:rPr>
            </w:pPr>
            <w:r>
              <w:rPr>
                <w:rFonts w:asciiTheme="minorHAnsi" w:hAnsiTheme="minorHAnsi"/>
                <w:sz w:val="20"/>
                <w:szCs w:val="20"/>
              </w:rPr>
              <w:t>40003286712</w:t>
            </w:r>
          </w:p>
        </w:tc>
      </w:tr>
      <w:tr>
        <w:trPr>
          <w:trHeight w:val="385" w:hRule="atLeast"/>
        </w:trPr>
        <w:tc>
          <w:tcPr>
            <w:tcW w:w="46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3. Sapulces datums un laiks /</w:t>
            </w:r>
          </w:p>
          <w:p>
            <w:pPr>
              <w:pStyle w:val="Normal"/>
              <w:spacing w:lineRule="auto" w:line="240" w:before="0" w:after="0"/>
              <w:rPr>
                <w:sz w:val="20"/>
                <w:szCs w:val="20"/>
              </w:rPr>
            </w:pPr>
            <w:r>
              <w:rPr>
                <w:i/>
                <w:iCs/>
                <w:sz w:val="20"/>
                <w:szCs w:val="20"/>
              </w:rPr>
              <w:t>Meeting date and time</w:t>
            </w:r>
          </w:p>
        </w:tc>
        <w:tc>
          <w:tcPr>
            <w:tcW w:w="46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asciiTheme="minorHAnsi" w:hAnsiTheme="minorHAnsi"/>
                <w:sz w:val="20"/>
                <w:szCs w:val="20"/>
              </w:rPr>
              <w:t>2020.</w:t>
            </w:r>
            <w:r>
              <w:rPr>
                <w:rFonts w:asciiTheme="minorHAnsi" w:hAnsiTheme="minorHAnsi"/>
                <w:sz w:val="20"/>
                <w:szCs w:val="20"/>
              </w:rPr>
              <w:t>gada</w:t>
            </w:r>
            <w:r>
              <w:rPr>
                <w:rFonts w:asciiTheme="minorHAnsi" w:hAnsiTheme="minorHAnsi"/>
                <w:sz w:val="20"/>
                <w:szCs w:val="20"/>
              </w:rPr>
              <w:t xml:space="preserve"> 31.</w:t>
            </w:r>
            <w:r>
              <w:rPr>
                <w:rFonts w:asciiTheme="minorHAnsi" w:hAnsiTheme="minorHAnsi"/>
                <w:sz w:val="20"/>
                <w:szCs w:val="20"/>
                <w:lang w:val="lv-LV" w:eastAsia="en-US"/>
              </w:rPr>
              <w:t>jūlijā</w:t>
            </w:r>
          </w:p>
          <w:p>
            <w:pPr>
              <w:pStyle w:val="Normal"/>
              <w:spacing w:lineRule="auto" w:line="240" w:before="0" w:after="0"/>
              <w:rPr/>
            </w:pPr>
            <w:r>
              <w:rPr>
                <w:rFonts w:asciiTheme="minorHAnsi" w:hAnsiTheme="minorHAnsi"/>
                <w:sz w:val="20"/>
                <w:szCs w:val="20"/>
                <w:lang w:val="lv-LV" w:eastAsia="en-US"/>
              </w:rPr>
              <w:t>J</w:t>
            </w:r>
            <w:r>
              <w:rPr>
                <w:rFonts w:asciiTheme="minorHAnsi" w:hAnsiTheme="minorHAnsi"/>
                <w:sz w:val="20"/>
                <w:szCs w:val="20"/>
                <w:lang w:val="lv-LV" w:eastAsia="en-US"/>
              </w:rPr>
              <w:t>uly 31, 2020</w:t>
            </w:r>
          </w:p>
        </w:tc>
      </w:tr>
      <w:tr>
        <w:trPr>
          <w:trHeight w:val="576" w:hRule="atLeast"/>
        </w:trPr>
        <w:tc>
          <w:tcPr>
            <w:tcW w:w="46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asciiTheme="minorHAnsi" w:hAnsiTheme="minorHAnsi"/>
                <w:sz w:val="20"/>
                <w:szCs w:val="20"/>
              </w:rPr>
            </w:pPr>
            <w:r>
              <w:rPr>
                <w:rFonts w:asciiTheme="minorHAnsi" w:hAnsiTheme="minorHAnsi"/>
                <w:sz w:val="20"/>
                <w:szCs w:val="20"/>
              </w:rPr>
              <w:t xml:space="preserve">4. Sapulces veids / </w:t>
            </w:r>
            <w:r>
              <w:rPr>
                <w:rFonts w:asciiTheme="minorHAnsi" w:hAnsiTheme="minorHAnsi"/>
                <w:i/>
                <w:sz w:val="20"/>
                <w:szCs w:val="20"/>
              </w:rPr>
              <w:t>The meeting</w:t>
            </w:r>
          </w:p>
          <w:p>
            <w:pPr>
              <w:pStyle w:val="Normal"/>
              <w:spacing w:lineRule="auto" w:line="240" w:before="0" w:after="0"/>
              <w:rPr>
                <w:sz w:val="20"/>
                <w:szCs w:val="20"/>
              </w:rPr>
            </w:pPr>
            <w:r>
              <w:rPr>
                <w:sz w:val="20"/>
                <w:szCs w:val="20"/>
              </w:rPr>
            </w:r>
          </w:p>
        </w:tc>
        <w:tc>
          <w:tcPr>
            <w:tcW w:w="46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lang w:val="lv-LV"/>
              </w:rPr>
            </w:pPr>
            <w:r>
              <w:rPr>
                <w:rFonts w:asciiTheme="minorHAnsi" w:hAnsiTheme="minorHAnsi"/>
                <w:sz w:val="20"/>
                <w:szCs w:val="20"/>
              </w:rPr>
              <w:t xml:space="preserve">Kārtējā / </w:t>
            </w:r>
            <w:r>
              <w:rPr>
                <w:rFonts w:asciiTheme="minorHAnsi" w:hAnsiTheme="minorHAnsi"/>
                <w:i/>
                <w:sz w:val="20"/>
                <w:szCs w:val="20"/>
              </w:rPr>
              <w:t xml:space="preserve">Annual General Meeting </w:t>
            </w:r>
            <w:r>
              <w:rPr>
                <w:rFonts w:eastAsia="Wingdings" w:cs="Wingdings" w:ascii="Wingdings" w:hAnsi="Wingdings"/>
                <w:i/>
                <w:sz w:val="20"/>
                <w:szCs w:val="20"/>
              </w:rPr>
              <w:t></w:t>
            </w:r>
            <w:r>
              <w:rPr>
                <w:rFonts w:asciiTheme="minorHAnsi" w:hAnsiTheme="minorHAnsi"/>
                <w:sz w:val="20"/>
                <w:szCs w:val="20"/>
              </w:rPr>
              <w:t xml:space="preserve">     </w:t>
            </w:r>
            <w:r>
              <w:rPr>
                <w:sz w:val="20"/>
                <w:szCs w:val="20"/>
                <w:lang w:val="lv-LV"/>
              </w:rPr>
              <w:t xml:space="preserve">         </w:t>
            </w:r>
          </w:p>
          <w:p>
            <w:pPr>
              <w:pStyle w:val="Normal"/>
              <w:spacing w:lineRule="auto" w:line="240" w:before="0" w:after="0"/>
              <w:rPr>
                <w:rFonts w:ascii="Calibri" w:hAnsi="Calibri" w:asciiTheme="minorHAnsi" w:hAnsiTheme="minorHAnsi"/>
                <w:sz w:val="20"/>
                <w:szCs w:val="20"/>
              </w:rPr>
            </w:pPr>
            <w:r>
              <w:rPr>
                <w:rFonts w:asciiTheme="minorHAnsi" w:hAnsiTheme="minorHAnsi"/>
                <w:sz w:val="20"/>
                <w:szCs w:val="20"/>
              </w:rPr>
              <w:t xml:space="preserve">Ārkārtas / </w:t>
            </w:r>
            <w:r>
              <w:rPr>
                <w:rFonts w:asciiTheme="minorHAnsi" w:hAnsiTheme="minorHAnsi"/>
                <w:i/>
                <w:sz w:val="20"/>
                <w:szCs w:val="20"/>
              </w:rPr>
              <w:t>Extraordinary General Meeting</w:t>
            </w:r>
            <w:r>
              <w:rPr>
                <w:rFonts w:asciiTheme="minorHAnsi" w:hAnsiTheme="minorHAnsi"/>
                <w:sz w:val="20"/>
                <w:szCs w:val="20"/>
              </w:rPr>
              <w:t xml:space="preserve">  </w:t>
            </w:r>
            <w:r>
              <w:rPr>
                <w:rFonts w:eastAsia="Wingdings" w:cs="Wingdings" w:ascii="Wingdings" w:hAnsi="Wingdings"/>
                <w:sz w:val="20"/>
                <w:szCs w:val="20"/>
              </w:rPr>
              <w:t></w:t>
            </w:r>
            <w:r>
              <w:rPr>
                <w:rFonts w:asciiTheme="minorHAnsi" w:hAnsiTheme="minorHAnsi"/>
                <w:sz w:val="20"/>
                <w:szCs w:val="20"/>
              </w:rPr>
              <w:t xml:space="preserve"> </w:t>
            </w:r>
          </w:p>
        </w:tc>
      </w:tr>
      <w:tr>
        <w:trPr>
          <w:trHeight w:val="54" w:hRule="atLeast"/>
        </w:trPr>
        <w:tc>
          <w:tcPr>
            <w:tcW w:w="46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asciiTheme="minorHAnsi" w:hAnsiTheme="minorHAnsi"/>
                <w:sz w:val="20"/>
                <w:szCs w:val="20"/>
              </w:rPr>
            </w:pPr>
            <w:r>
              <w:rPr>
                <w:rFonts w:asciiTheme="minorHAnsi" w:hAnsiTheme="minorHAnsi"/>
                <w:sz w:val="20"/>
                <w:szCs w:val="20"/>
              </w:rPr>
              <w:t xml:space="preserve">5. ISIN kods / </w:t>
            </w:r>
            <w:r>
              <w:rPr>
                <w:rFonts w:asciiTheme="minorHAnsi" w:hAnsiTheme="minorHAnsi"/>
                <w:i/>
                <w:sz w:val="20"/>
                <w:szCs w:val="20"/>
              </w:rPr>
              <w:t>ISIN code</w:t>
            </w:r>
          </w:p>
        </w:tc>
        <w:tc>
          <w:tcPr>
            <w:tcW w:w="46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asciiTheme="minorHAnsi" w:hAnsiTheme="minorHAnsi"/>
                <w:sz w:val="20"/>
                <w:szCs w:val="20"/>
              </w:rPr>
            </w:pPr>
            <w:r>
              <w:rPr>
                <w:rFonts w:asciiTheme="minorHAnsi" w:hAnsiTheme="minorHAnsi"/>
                <w:sz w:val="20"/>
                <w:szCs w:val="20"/>
              </w:rPr>
              <w:t>LV0000100972</w:t>
            </w:r>
          </w:p>
        </w:tc>
      </w:tr>
    </w:tbl>
    <w:p>
      <w:pPr>
        <w:pStyle w:val="Normal"/>
        <w:spacing w:lineRule="auto" w:line="240" w:before="40" w:after="40"/>
        <w:jc w:val="both"/>
        <w:rPr>
          <w:rFonts w:ascii="Calibri" w:hAnsi="Calibri" w:asciiTheme="minorHAnsi" w:hAnsiTheme="minorHAnsi"/>
          <w:b/>
          <w:b/>
          <w:sz w:val="20"/>
          <w:szCs w:val="20"/>
        </w:rPr>
      </w:pPr>
      <w:r>
        <w:rPr>
          <w:rFonts w:asciiTheme="minorHAnsi" w:hAnsiTheme="minorHAnsi"/>
          <w:b/>
          <w:sz w:val="20"/>
          <w:szCs w:val="20"/>
        </w:rPr>
      </w:r>
    </w:p>
    <w:p>
      <w:pPr>
        <w:sectPr>
          <w:type w:val="continuous"/>
          <w:pgSz w:w="12240" w:h="15840"/>
          <w:pgMar w:left="1440" w:right="1440" w:header="720" w:top="1008" w:footer="0" w:bottom="1440" w:gutter="0"/>
          <w:formProt w:val="false"/>
          <w:textDirection w:val="lrTb"/>
          <w:docGrid w:type="default" w:linePitch="360" w:charSpace="0"/>
        </w:sectPr>
      </w:pPr>
    </w:p>
    <w:p>
      <w:pPr>
        <w:pStyle w:val="Normal"/>
        <w:spacing w:lineRule="auto" w:line="240" w:before="40" w:after="40"/>
        <w:jc w:val="both"/>
        <w:rPr>
          <w:rFonts w:ascii="Calibri" w:hAnsi="Calibri" w:asciiTheme="minorHAnsi" w:hAnsiTheme="minorHAnsi"/>
          <w:b/>
          <w:b/>
          <w:sz w:val="20"/>
          <w:szCs w:val="20"/>
        </w:rPr>
      </w:pPr>
      <w:r>
        <w:rPr>
          <w:rFonts w:asciiTheme="minorHAnsi" w:hAnsiTheme="minorHAnsi"/>
          <w:b/>
          <w:sz w:val="20"/>
          <w:szCs w:val="20"/>
        </w:rPr>
        <w:t>II. Akcionāra dati / Shareholder data</w:t>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p>
      <w:pPr>
        <w:sectPr>
          <w:type w:val="continuous"/>
          <w:pgSz w:w="12240" w:h="15840"/>
          <w:pgMar w:left="1440" w:right="1440" w:header="720" w:top="1008" w:footer="0" w:bottom="1440" w:gutter="0"/>
          <w:cols w:num="2" w:space="720" w:equalWidth="true" w:sep="false"/>
          <w:formProt w:val="false"/>
          <w:textDirection w:val="lrTb"/>
          <w:docGrid w:type="default" w:linePitch="360" w:charSpace="0"/>
        </w:sectPr>
      </w:pPr>
    </w:p>
    <w:tbl>
      <w:tblPr>
        <w:tblW w:w="9350" w:type="dxa"/>
        <w:jc w:val="left"/>
        <w:tblInd w:w="0" w:type="dxa"/>
        <w:tblCellMar>
          <w:top w:w="0" w:type="dxa"/>
          <w:left w:w="108" w:type="dxa"/>
          <w:bottom w:w="0" w:type="dxa"/>
          <w:right w:w="108" w:type="dxa"/>
        </w:tblCellMar>
        <w:tblLook w:firstRow="1" w:noVBand="1" w:lastRow="0" w:firstColumn="1" w:lastColumn="0" w:noHBand="0" w:val="04a0"/>
      </w:tblPr>
      <w:tblGrid>
        <w:gridCol w:w="4689"/>
        <w:gridCol w:w="4660"/>
      </w:tblGrid>
      <w:tr>
        <w:trPr>
          <w:trHeight w:val="575"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asciiTheme="minorHAnsi" w:hAnsiTheme="minorHAnsi"/>
                <w:sz w:val="20"/>
                <w:szCs w:val="20"/>
              </w:rPr>
            </w:pPr>
            <w:r>
              <w:rPr>
                <w:rFonts w:asciiTheme="minorHAnsi" w:hAnsiTheme="minorHAnsi"/>
                <w:sz w:val="20"/>
                <w:szCs w:val="20"/>
              </w:rPr>
              <w:t xml:space="preserve">6. Akcionāra nosaukums / </w:t>
            </w:r>
            <w:r>
              <w:rPr>
                <w:rFonts w:asciiTheme="minorHAnsi" w:hAnsiTheme="minorHAnsi"/>
                <w:i/>
                <w:sz w:val="20"/>
                <w:szCs w:val="20"/>
              </w:rPr>
              <w:t>Name of shareholder</w:t>
            </w:r>
          </w:p>
        </w:tc>
        <w:tc>
          <w:tcPr>
            <w:tcW w:w="46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rPr>
                <w:rFonts w:ascii="Calibri" w:hAnsi="Calibri" w:asciiTheme="minorHAnsi" w:hAnsiTheme="minorHAnsi"/>
                <w:sz w:val="20"/>
                <w:szCs w:val="20"/>
              </w:rPr>
            </w:pPr>
            <w:r>
              <w:rPr>
                <w:rFonts w:asciiTheme="minorHAnsi" w:hAnsiTheme="minorHAnsi"/>
                <w:sz w:val="20"/>
                <w:szCs w:val="20"/>
              </w:rPr>
            </w:r>
          </w:p>
        </w:tc>
      </w:tr>
      <w:tr>
        <w:trPr>
          <w:trHeight w:val="575"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asciiTheme="minorHAnsi" w:hAnsiTheme="minorHAnsi"/>
                <w:sz w:val="20"/>
                <w:szCs w:val="20"/>
              </w:rPr>
            </w:pPr>
            <w:r>
              <w:rPr>
                <w:rFonts w:asciiTheme="minorHAnsi" w:hAnsiTheme="minorHAnsi"/>
                <w:sz w:val="20"/>
                <w:szCs w:val="20"/>
              </w:rPr>
              <w:t>7. Akcionāra r</w:t>
            </w:r>
            <w:r>
              <w:rPr>
                <w:sz w:val="20"/>
                <w:szCs w:val="20"/>
              </w:rPr>
              <w:t>eģistrācijas numurs vai personas kods</w:t>
            </w:r>
            <w:r>
              <w:rPr/>
              <w:t xml:space="preserve"> / </w:t>
            </w:r>
            <w:r>
              <w:rPr>
                <w:i/>
                <w:sz w:val="20"/>
                <w:szCs w:val="20"/>
              </w:rPr>
              <w:t>Shareholder’s registration number or personal code</w:t>
            </w:r>
          </w:p>
        </w:tc>
        <w:tc>
          <w:tcPr>
            <w:tcW w:w="46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rPr>
                <w:rFonts w:ascii="Calibri" w:hAnsi="Calibri" w:asciiTheme="minorHAnsi" w:hAnsiTheme="minorHAnsi"/>
                <w:sz w:val="20"/>
                <w:szCs w:val="20"/>
              </w:rPr>
            </w:pPr>
            <w:r>
              <w:rPr>
                <w:rFonts w:asciiTheme="minorHAnsi" w:hAnsiTheme="minorHAnsi"/>
                <w:sz w:val="20"/>
                <w:szCs w:val="20"/>
              </w:rPr>
            </w:r>
          </w:p>
        </w:tc>
      </w:tr>
      <w:tr>
        <w:trPr>
          <w:trHeight w:val="575"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8. Deklarētā adrese vai juridiskā adrese /</w:t>
            </w:r>
          </w:p>
          <w:p>
            <w:pPr>
              <w:pStyle w:val="Normal"/>
              <w:spacing w:lineRule="auto" w:line="240" w:before="0" w:after="0"/>
              <w:rPr>
                <w:rFonts w:ascii="Calibri" w:hAnsi="Calibri" w:asciiTheme="minorHAnsi" w:hAnsiTheme="minorHAnsi"/>
                <w:sz w:val="20"/>
                <w:szCs w:val="20"/>
              </w:rPr>
            </w:pPr>
            <w:r>
              <w:rPr>
                <w:i/>
                <w:iCs/>
                <w:sz w:val="20"/>
                <w:szCs w:val="20"/>
              </w:rPr>
              <w:t>Place of residence or legal address</w:t>
            </w:r>
          </w:p>
        </w:tc>
        <w:tc>
          <w:tcPr>
            <w:tcW w:w="46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rPr>
                <w:rFonts w:ascii="Calibri" w:hAnsi="Calibri" w:asciiTheme="minorHAnsi" w:hAnsiTheme="minorHAnsi"/>
                <w:sz w:val="20"/>
                <w:szCs w:val="20"/>
              </w:rPr>
            </w:pPr>
            <w:r>
              <w:rPr>
                <w:rFonts w:asciiTheme="minorHAnsi" w:hAnsiTheme="minorHAnsi"/>
                <w:sz w:val="20"/>
                <w:szCs w:val="20"/>
              </w:rPr>
            </w:r>
          </w:p>
        </w:tc>
      </w:tr>
      <w:tr>
        <w:trPr>
          <w:trHeight w:val="200"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t xml:space="preserve">9. Akcionāra e-pasts / </w:t>
            </w:r>
            <w:r>
              <w:rPr>
                <w:i/>
                <w:sz w:val="20"/>
                <w:szCs w:val="20"/>
              </w:rPr>
              <w:t>Shareholder’s e-mail</w:t>
            </w:r>
          </w:p>
        </w:tc>
        <w:tc>
          <w:tcPr>
            <w:tcW w:w="46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rPr>
                <w:rFonts w:ascii="Calibri" w:hAnsi="Calibri" w:asciiTheme="minorHAnsi" w:hAnsiTheme="minorHAnsi"/>
                <w:sz w:val="20"/>
                <w:szCs w:val="20"/>
              </w:rPr>
            </w:pPr>
            <w:r>
              <w:rPr>
                <w:rFonts w:asciiTheme="minorHAnsi" w:hAnsiTheme="minorHAnsi"/>
                <w:sz w:val="20"/>
                <w:szCs w:val="20"/>
              </w:rPr>
            </w:r>
          </w:p>
        </w:tc>
      </w:tr>
      <w:tr>
        <w:trPr>
          <w:trHeight w:val="363"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asciiTheme="minorHAnsi" w:hAnsiTheme="minorHAnsi"/>
                <w:sz w:val="20"/>
                <w:szCs w:val="20"/>
              </w:rPr>
            </w:pPr>
            <w:r>
              <w:rPr>
                <w:rFonts w:asciiTheme="minorHAnsi" w:hAnsiTheme="minorHAnsi"/>
                <w:sz w:val="20"/>
                <w:szCs w:val="20"/>
              </w:rPr>
              <w:t xml:space="preserve">10. Pilnvarotās personas vai citas akcionāra ieceltas trešās personas nosaukums </w:t>
            </w:r>
            <w:r>
              <w:rPr>
                <w:sz w:val="20"/>
                <w:szCs w:val="20"/>
              </w:rPr>
              <w:t xml:space="preserve">(ja ir pieemērojams) </w:t>
            </w:r>
            <w:r>
              <w:rPr>
                <w:rFonts w:asciiTheme="minorHAnsi" w:hAnsiTheme="minorHAnsi"/>
                <w:sz w:val="20"/>
                <w:szCs w:val="20"/>
              </w:rPr>
              <w:t xml:space="preserve">/ </w:t>
            </w:r>
          </w:p>
          <w:p>
            <w:pPr>
              <w:pStyle w:val="Normal"/>
              <w:spacing w:lineRule="auto" w:line="240" w:before="0" w:after="0"/>
              <w:jc w:val="both"/>
              <w:rPr>
                <w:rFonts w:ascii="Calibri" w:hAnsi="Calibri" w:asciiTheme="minorHAnsi" w:hAnsiTheme="minorHAnsi"/>
                <w:sz w:val="20"/>
                <w:szCs w:val="20"/>
              </w:rPr>
            </w:pPr>
            <w:r>
              <w:rPr>
                <w:rFonts w:asciiTheme="minorHAnsi" w:hAnsiTheme="minorHAnsi"/>
                <w:i/>
                <w:sz w:val="20"/>
                <w:szCs w:val="20"/>
              </w:rPr>
              <w:t>Name of proxy or other third party nominated by shareholder (if applicable)</w:t>
            </w:r>
          </w:p>
        </w:tc>
        <w:tc>
          <w:tcPr>
            <w:tcW w:w="46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tc>
      </w:tr>
      <w:tr>
        <w:trPr>
          <w:trHeight w:val="363"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0"/>
                <w:szCs w:val="20"/>
              </w:rPr>
            </w:pPr>
            <w:r>
              <w:rPr>
                <w:rFonts w:asciiTheme="minorHAnsi" w:hAnsiTheme="minorHAnsi"/>
                <w:sz w:val="20"/>
                <w:szCs w:val="20"/>
              </w:rPr>
              <w:t>11. Pilnvarotās personas vai citas akcionāra ieceltas trešās personas r</w:t>
            </w:r>
            <w:r>
              <w:rPr>
                <w:sz w:val="20"/>
                <w:szCs w:val="20"/>
              </w:rPr>
              <w:t>eģistrācijas numurs vai personas kods</w:t>
            </w:r>
            <w:r>
              <w:rPr/>
              <w:t xml:space="preserve"> </w:t>
            </w:r>
            <w:r>
              <w:rPr>
                <w:sz w:val="20"/>
                <w:szCs w:val="20"/>
              </w:rPr>
              <w:t>(ja ir piemērojams) /</w:t>
            </w:r>
          </w:p>
          <w:p>
            <w:pPr>
              <w:pStyle w:val="Normal"/>
              <w:spacing w:lineRule="auto" w:line="240" w:before="0" w:after="0"/>
              <w:jc w:val="both"/>
              <w:rPr>
                <w:rFonts w:ascii="Calibri" w:hAnsi="Calibri" w:asciiTheme="minorHAnsi" w:hAnsiTheme="minorHAnsi"/>
                <w:sz w:val="20"/>
                <w:szCs w:val="20"/>
              </w:rPr>
            </w:pPr>
            <w:r>
              <w:rPr>
                <w:rFonts w:asciiTheme="minorHAnsi" w:hAnsiTheme="minorHAnsi"/>
                <w:i/>
                <w:sz w:val="20"/>
                <w:szCs w:val="20"/>
              </w:rPr>
              <w:t xml:space="preserve">Proxy or other third party nominated by shareholder </w:t>
            </w:r>
            <w:r>
              <w:rPr>
                <w:i/>
                <w:sz w:val="20"/>
                <w:szCs w:val="20"/>
              </w:rPr>
              <w:t>registration number or personal code</w:t>
            </w:r>
            <w:r>
              <w:rPr>
                <w:rFonts w:asciiTheme="minorHAnsi" w:hAnsiTheme="minorHAnsi"/>
                <w:sz w:val="20"/>
                <w:szCs w:val="20"/>
              </w:rPr>
              <w:t xml:space="preserve"> </w:t>
            </w:r>
            <w:r>
              <w:rPr>
                <w:rFonts w:asciiTheme="minorHAnsi" w:hAnsiTheme="minorHAnsi"/>
                <w:i/>
                <w:sz w:val="20"/>
                <w:szCs w:val="20"/>
              </w:rPr>
              <w:t>(if applicable)</w:t>
            </w:r>
          </w:p>
        </w:tc>
        <w:tc>
          <w:tcPr>
            <w:tcW w:w="46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tc>
      </w:tr>
      <w:tr>
        <w:trPr>
          <w:trHeight w:val="363"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0"/>
                <w:szCs w:val="20"/>
              </w:rPr>
            </w:pPr>
            <w:r>
              <w:rPr>
                <w:rFonts w:asciiTheme="minorHAnsi" w:hAnsiTheme="minorHAnsi"/>
                <w:sz w:val="20"/>
                <w:szCs w:val="20"/>
              </w:rPr>
              <w:t xml:space="preserve">12. </w:t>
            </w:r>
            <w:r>
              <w:rPr>
                <w:sz w:val="20"/>
                <w:szCs w:val="20"/>
              </w:rPr>
              <w:t>Deklarētā adrese vai juridiskā adrese /</w:t>
            </w:r>
          </w:p>
          <w:p>
            <w:pPr>
              <w:pStyle w:val="Normal"/>
              <w:spacing w:lineRule="auto" w:line="240" w:before="0" w:after="0"/>
              <w:jc w:val="both"/>
              <w:rPr>
                <w:rFonts w:ascii="Calibri" w:hAnsi="Calibri" w:asciiTheme="minorHAnsi" w:hAnsiTheme="minorHAnsi"/>
                <w:sz w:val="20"/>
                <w:szCs w:val="20"/>
              </w:rPr>
            </w:pPr>
            <w:r>
              <w:rPr>
                <w:i/>
                <w:iCs/>
                <w:sz w:val="20"/>
                <w:szCs w:val="20"/>
              </w:rPr>
              <w:t>Place of residence or legal address</w:t>
            </w:r>
          </w:p>
        </w:tc>
        <w:tc>
          <w:tcPr>
            <w:tcW w:w="46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tc>
      </w:tr>
      <w:tr>
        <w:trPr>
          <w:trHeight w:val="363"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asciiTheme="minorHAnsi" w:hAnsiTheme="minorHAnsi"/>
                <w:sz w:val="20"/>
                <w:szCs w:val="20"/>
              </w:rPr>
            </w:pPr>
            <w:r>
              <w:rPr>
                <w:rFonts w:asciiTheme="minorHAnsi" w:hAnsiTheme="minorHAnsi"/>
                <w:sz w:val="20"/>
                <w:szCs w:val="20"/>
              </w:rPr>
              <w:t xml:space="preserve">13. Pilnvarotās personas e-pasts / </w:t>
            </w:r>
            <w:r>
              <w:rPr>
                <w:rFonts w:asciiTheme="minorHAnsi" w:hAnsiTheme="minorHAnsi"/>
                <w:i/>
                <w:iCs/>
                <w:sz w:val="20"/>
                <w:szCs w:val="20"/>
              </w:rPr>
              <w:t>Proxy e-mail</w:t>
            </w:r>
          </w:p>
        </w:tc>
        <w:tc>
          <w:tcPr>
            <w:tcW w:w="46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tc>
      </w:tr>
      <w:tr>
        <w:trPr>
          <w:trHeight w:val="363"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asciiTheme="minorHAnsi" w:hAnsiTheme="minorHAnsi"/>
                <w:sz w:val="20"/>
                <w:szCs w:val="20"/>
              </w:rPr>
            </w:pPr>
            <w:r>
              <w:rPr>
                <w:rFonts w:asciiTheme="minorHAnsi" w:hAnsiTheme="minorHAnsi"/>
                <w:sz w:val="20"/>
                <w:szCs w:val="20"/>
              </w:rPr>
              <w:t xml:space="preserve">14. Piederošo akciju skaits / </w:t>
            </w:r>
            <w:r>
              <w:rPr>
                <w:rFonts w:asciiTheme="minorHAnsi" w:hAnsiTheme="minorHAnsi"/>
                <w:i/>
                <w:iCs/>
                <w:sz w:val="20"/>
                <w:szCs w:val="20"/>
              </w:rPr>
              <w:t>Number of shares owned</w:t>
            </w:r>
          </w:p>
        </w:tc>
        <w:tc>
          <w:tcPr>
            <w:tcW w:w="46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tc>
      </w:tr>
      <w:tr>
        <w:trPr>
          <w:trHeight w:val="363"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asciiTheme="minorHAnsi" w:hAnsiTheme="minorHAnsi"/>
                <w:sz w:val="20"/>
                <w:szCs w:val="20"/>
              </w:rPr>
            </w:pPr>
            <w:r>
              <w:rPr>
                <w:rFonts w:asciiTheme="minorHAnsi" w:hAnsiTheme="minorHAnsi"/>
                <w:sz w:val="20"/>
                <w:szCs w:val="20"/>
              </w:rPr>
              <w:t xml:space="preserve">15. Dalības veids / </w:t>
            </w:r>
            <w:r>
              <w:rPr>
                <w:rFonts w:asciiTheme="minorHAnsi" w:hAnsiTheme="minorHAnsi"/>
                <w:i/>
                <w:sz w:val="20"/>
                <w:szCs w:val="20"/>
              </w:rPr>
              <w:t>Method of participation</w:t>
            </w:r>
          </w:p>
        </w:tc>
        <w:tc>
          <w:tcPr>
            <w:tcW w:w="46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tc>
      </w:tr>
    </w:tbl>
    <w:p>
      <w:pPr>
        <w:pStyle w:val="Normal"/>
        <w:spacing w:lineRule="auto" w:line="240" w:before="40" w:after="40"/>
        <w:jc w:val="both"/>
        <w:rPr>
          <w:rFonts w:ascii="Calibri" w:hAnsi="Calibri" w:asciiTheme="minorHAnsi" w:hAnsiTheme="minorHAnsi"/>
          <w:b/>
          <w:b/>
          <w:sz w:val="20"/>
          <w:szCs w:val="20"/>
        </w:rPr>
      </w:pPr>
      <w:r>
        <w:rPr>
          <w:rFonts w:asciiTheme="minorHAnsi" w:hAnsiTheme="minorHAnsi"/>
          <w:b/>
          <w:sz w:val="20"/>
          <w:szCs w:val="20"/>
        </w:rPr>
      </w:r>
    </w:p>
    <w:p>
      <w:pPr>
        <w:sectPr>
          <w:type w:val="continuous"/>
          <w:pgSz w:w="12240" w:h="15840"/>
          <w:pgMar w:left="1440" w:right="1440" w:header="720" w:top="1008" w:footer="0" w:bottom="1440" w:gutter="0"/>
          <w:formProt w:val="false"/>
          <w:textDirection w:val="lrTb"/>
          <w:docGrid w:type="default" w:linePitch="360" w:charSpace="0"/>
        </w:sectPr>
      </w:pPr>
    </w:p>
    <w:p>
      <w:pPr>
        <w:pStyle w:val="Normal"/>
        <w:spacing w:lineRule="auto" w:line="240" w:before="40" w:after="40"/>
        <w:jc w:val="both"/>
        <w:rPr>
          <w:rFonts w:ascii="Calibri" w:hAnsi="Calibri" w:asciiTheme="minorHAnsi" w:hAnsiTheme="minorHAnsi"/>
          <w:sz w:val="20"/>
          <w:szCs w:val="20"/>
        </w:rPr>
      </w:pPr>
      <w:r>
        <w:rPr>
          <w:rFonts w:asciiTheme="minorHAnsi" w:hAnsiTheme="minorHAnsi"/>
          <w:b/>
          <w:sz w:val="20"/>
          <w:szCs w:val="20"/>
        </w:rPr>
        <w:t xml:space="preserve">III. </w:t>
      </w:r>
      <w:r>
        <w:rPr>
          <w:rFonts w:asciiTheme="minorHAnsi" w:hAnsiTheme="minorHAnsi"/>
          <w:b/>
          <w:bCs/>
          <w:sz w:val="20"/>
          <w:szCs w:val="20"/>
        </w:rPr>
        <w:t>Sapulces darba kārtība</w:t>
      </w:r>
      <w:r>
        <w:rPr>
          <w:rFonts w:asciiTheme="minorHAnsi" w:hAnsiTheme="minorHAnsi"/>
          <w:sz w:val="20"/>
          <w:szCs w:val="20"/>
        </w:rPr>
        <w:t xml:space="preserve"> </w:t>
      </w:r>
      <w:r>
        <w:rPr>
          <w:rFonts w:asciiTheme="minorHAnsi" w:hAnsiTheme="minorHAnsi"/>
          <w:b/>
          <w:sz w:val="20"/>
          <w:szCs w:val="20"/>
        </w:rPr>
        <w:t>/ Agenda items</w:t>
        <w:tab/>
        <w:t xml:space="preserve"> </w:t>
        <w:tab/>
      </w:r>
    </w:p>
    <w:p>
      <w:pPr>
        <w:sectPr>
          <w:type w:val="continuous"/>
          <w:pgSz w:w="12240" w:h="15840"/>
          <w:pgMar w:left="1440" w:right="1440" w:header="720" w:top="1008" w:footer="0" w:bottom="1440" w:gutter="0"/>
          <w:cols w:num="2" w:space="518" w:equalWidth="true" w:sep="false"/>
          <w:formProt w:val="false"/>
          <w:textDirection w:val="lrTb"/>
          <w:docGrid w:type="default" w:linePitch="360" w:charSpace="0"/>
        </w:sectPr>
      </w:pPr>
    </w:p>
    <w:tbl>
      <w:tblPr>
        <w:tblW w:w="9350" w:type="dxa"/>
        <w:jc w:val="left"/>
        <w:tblInd w:w="0" w:type="dxa"/>
        <w:tblCellMar>
          <w:top w:w="0" w:type="dxa"/>
          <w:left w:w="108" w:type="dxa"/>
          <w:bottom w:w="0" w:type="dxa"/>
          <w:right w:w="108" w:type="dxa"/>
        </w:tblCellMar>
        <w:tblLook w:firstRow="1" w:noVBand="1" w:lastRow="0" w:firstColumn="1" w:lastColumn="0" w:noHBand="0" w:val="04a0"/>
      </w:tblPr>
      <w:tblGrid>
        <w:gridCol w:w="4675"/>
        <w:gridCol w:w="9"/>
        <w:gridCol w:w="4665"/>
      </w:tblGrid>
      <w:tr>
        <w:trPr>
          <w:trHeight w:val="697" w:hRule="atLeast"/>
        </w:trPr>
        <w:tc>
          <w:tcPr>
            <w:tcW w:w="934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76"/>
              <w:jc w:val="both"/>
              <w:rPr>
                <w:rFonts w:ascii="Calibri" w:hAnsi="Calibri" w:cs="Calibri" w:asciiTheme="minorHAnsi" w:cstheme="minorHAnsi" w:hAnsiTheme="minorHAnsi"/>
                <w:sz w:val="22"/>
                <w:szCs w:val="22"/>
                <w:lang w:val="lv-LV"/>
              </w:rPr>
            </w:pPr>
            <w:r>
              <w:rPr>
                <w:sz w:val="22"/>
                <w:szCs w:val="22"/>
              </w:rPr>
              <w:t xml:space="preserve"> </w:t>
            </w:r>
            <w:r>
              <w:rPr>
                <w:rFonts w:cs="Calibri" w:ascii="Calibri" w:hAnsi="Calibri" w:asciiTheme="minorHAnsi" w:cstheme="minorHAnsi" w:hAnsiTheme="minorHAnsi"/>
                <w:sz w:val="22"/>
                <w:szCs w:val="22"/>
                <w:lang w:val="lv-LV"/>
              </w:rPr>
              <w:t>1.Valdes ziņojums par 2019.gada darbības rezultātiem / Report of the Board on the results of 2019</w:t>
            </w:r>
          </w:p>
          <w:p>
            <w:pPr>
              <w:pStyle w:val="Standard"/>
              <w:spacing w:lineRule="auto" w:line="276"/>
              <w:jc w:val="both"/>
              <w:rPr>
                <w:rFonts w:ascii="Calibri" w:hAnsi="Calibri" w:asciiTheme="minorHAnsi" w:hAnsiTheme="minorHAnsi"/>
                <w:sz w:val="20"/>
                <w:szCs w:val="20"/>
              </w:rPr>
            </w:pPr>
            <w:r>
              <w:rPr>
                <w:rFonts w:asciiTheme="minorHAnsi" w:hAnsiTheme="minorHAnsi" w:ascii="Calibri" w:hAnsi="Calibri"/>
                <w:sz w:val="20"/>
                <w:szCs w:val="20"/>
              </w:rPr>
            </w:r>
          </w:p>
        </w:tc>
      </w:tr>
      <w:tr>
        <w:trPr>
          <w:trHeight w:val="288" w:hRule="atLeast"/>
        </w:trPr>
        <w:tc>
          <w:tcPr>
            <w:tcW w:w="46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i/>
                <w:i/>
                <w:iCs/>
                <w:sz w:val="20"/>
                <w:szCs w:val="20"/>
              </w:rPr>
            </w:pPr>
            <w:r>
              <w:rPr>
                <w:rFonts w:asciiTheme="minorHAnsi" w:hAnsiTheme="minorHAnsi"/>
                <w:sz w:val="20"/>
                <w:szCs w:val="20"/>
              </w:rPr>
              <w:t xml:space="preserve">Balsojums / </w:t>
            </w:r>
            <w:r>
              <w:rPr>
                <w:rFonts w:asciiTheme="minorHAnsi" w:hAnsiTheme="minorHAnsi"/>
                <w:i/>
                <w:iCs/>
                <w:sz w:val="20"/>
                <w:szCs w:val="20"/>
              </w:rPr>
              <w:t>Vote</w:t>
            </w:r>
          </w:p>
          <w:p>
            <w:pPr>
              <w:pStyle w:val="Normal"/>
              <w:spacing w:lineRule="auto" w:line="240" w:before="40" w:after="40"/>
              <w:jc w:val="both"/>
              <w:rPr/>
            </w:pPr>
            <w:r>
              <w:rPr>
                <w:rFonts w:asciiTheme="minorHAnsi" w:hAnsiTheme="minorHAnsi"/>
                <w:i/>
                <w:iCs/>
                <w:sz w:val="20"/>
                <w:szCs w:val="20"/>
              </w:rPr>
              <w:t>Apstiprināt AS VEF Radiotehnika RRR Valdes ziņojumu</w:t>
            </w:r>
          </w:p>
          <w:p>
            <w:pPr>
              <w:pStyle w:val="Normal"/>
              <w:spacing w:lineRule="auto" w:line="240" w:before="40" w:after="40"/>
              <w:jc w:val="both"/>
              <w:rPr/>
            </w:pPr>
            <w:r>
              <w:rPr>
                <w:rFonts w:asciiTheme="minorHAnsi" w:hAnsiTheme="minorHAnsi"/>
                <w:i/>
                <w:iCs/>
                <w:sz w:val="20"/>
                <w:szCs w:val="20"/>
              </w:rPr>
              <w:t>To approve the Report of the Board of Joint Stock company.</w:t>
            </w:r>
          </w:p>
        </w:tc>
        <w:tc>
          <w:tcPr>
            <w:tcW w:w="46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sz w:val="20"/>
                <w:szCs w:val="20"/>
                <w:lang w:val="lv-LV"/>
              </w:rPr>
            </w:pPr>
            <w:r>
              <w:rPr>
                <w:rFonts w:asciiTheme="minorHAnsi" w:hAnsiTheme="minorHAnsi"/>
                <w:sz w:val="20"/>
                <w:szCs w:val="20"/>
              </w:rPr>
              <w:t xml:space="preserve">Par / </w:t>
            </w:r>
            <w:r>
              <w:rPr>
                <w:rFonts w:asciiTheme="minorHAnsi" w:hAnsiTheme="minorHAnsi"/>
                <w:i/>
                <w:iCs/>
                <w:sz w:val="20"/>
                <w:szCs w:val="20"/>
              </w:rPr>
              <w:t>For</w:t>
            </w:r>
            <w:r>
              <w:rPr>
                <w:rFonts w:asciiTheme="minorHAnsi" w:hAnsiTheme="minorHAnsi"/>
                <w:sz w:val="20"/>
                <w:szCs w:val="20"/>
              </w:rPr>
              <w:t xml:space="preserve"> </w:t>
            </w:r>
            <w:r>
              <w:rPr>
                <w:rFonts w:eastAsia="Wingdings" w:cs="Wingdings" w:ascii="Wingdings" w:hAnsi="Wingdings"/>
                <w:sz w:val="20"/>
                <w:szCs w:val="20"/>
                <w:lang w:val="lv-LV"/>
              </w:rPr>
              <w:t></w:t>
            </w:r>
            <w:r>
              <w:rPr>
                <w:sz w:val="20"/>
                <w:szCs w:val="20"/>
                <w:lang w:val="lv-LV"/>
              </w:rPr>
              <w:t xml:space="preserve">   </w:t>
            </w:r>
          </w:p>
          <w:p>
            <w:pPr>
              <w:pStyle w:val="Normal"/>
              <w:spacing w:lineRule="auto" w:line="240" w:before="40" w:after="40"/>
              <w:jc w:val="both"/>
              <w:rPr>
                <w:sz w:val="20"/>
                <w:szCs w:val="20"/>
                <w:lang w:val="lv-LV"/>
              </w:rPr>
            </w:pPr>
            <w:r>
              <w:rPr>
                <w:sz w:val="20"/>
                <w:szCs w:val="20"/>
                <w:lang w:val="lv-LV"/>
              </w:rPr>
              <w:t xml:space="preserve">Pret / </w:t>
            </w:r>
            <w:r>
              <w:rPr>
                <w:i/>
                <w:iCs/>
                <w:sz w:val="20"/>
                <w:szCs w:val="20"/>
                <w:lang w:val="lv-LV"/>
              </w:rPr>
              <w:t>Against</w:t>
            </w:r>
            <w:r>
              <w:rPr>
                <w:sz w:val="20"/>
                <w:szCs w:val="20"/>
                <w:lang w:val="lv-LV"/>
              </w:rPr>
              <w:t xml:space="preserve"> </w:t>
            </w:r>
            <w:r>
              <w:rPr>
                <w:rFonts w:eastAsia="Wingdings" w:cs="Wingdings" w:ascii="Wingdings" w:hAnsi="Wingdings"/>
                <w:sz w:val="20"/>
                <w:szCs w:val="20"/>
                <w:lang w:val="lv-LV"/>
              </w:rPr>
              <w:t></w:t>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t xml:space="preserve">Atturēties / </w:t>
            </w:r>
            <w:r>
              <w:rPr>
                <w:rFonts w:asciiTheme="minorHAnsi" w:hAnsiTheme="minorHAnsi"/>
                <w:i/>
                <w:iCs/>
                <w:sz w:val="20"/>
                <w:szCs w:val="20"/>
              </w:rPr>
              <w:t xml:space="preserve">Abstain </w:t>
            </w:r>
            <w:r>
              <w:rPr>
                <w:rFonts w:asciiTheme="minorHAnsi" w:hAnsiTheme="minorHAnsi"/>
                <w:sz w:val="20"/>
                <w:szCs w:val="20"/>
              </w:rPr>
              <w:t xml:space="preserve"> </w:t>
            </w:r>
            <w:r>
              <w:rPr>
                <w:rFonts w:eastAsia="Wingdings" w:cs="Wingdings" w:ascii="Wingdings" w:hAnsi="Wingdings"/>
                <w:sz w:val="20"/>
                <w:szCs w:val="20"/>
                <w:lang w:val="lv-LV"/>
              </w:rPr>
              <w:t></w:t>
            </w:r>
          </w:p>
        </w:tc>
      </w:tr>
      <w:tr>
        <w:trPr>
          <w:trHeight w:val="288" w:hRule="atLeast"/>
        </w:trPr>
        <w:tc>
          <w:tcPr>
            <w:tcW w:w="46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i/>
                <w:i/>
                <w:iCs/>
                <w:sz w:val="20"/>
                <w:szCs w:val="20"/>
              </w:rPr>
            </w:pPr>
            <w:r>
              <w:rPr>
                <w:rFonts w:asciiTheme="minorHAnsi" w:hAnsiTheme="minorHAnsi"/>
                <w:sz w:val="20"/>
                <w:szCs w:val="20"/>
              </w:rPr>
              <w:t>Akciju skaits /</w:t>
            </w:r>
            <w:r>
              <w:rPr>
                <w:rFonts w:asciiTheme="minorHAnsi" w:hAnsiTheme="minorHAnsi"/>
                <w:i/>
                <w:iCs/>
                <w:sz w:val="20"/>
                <w:szCs w:val="20"/>
              </w:rPr>
              <w:t xml:space="preserve"> Number of shares voted</w:t>
            </w:r>
          </w:p>
        </w:tc>
        <w:tc>
          <w:tcPr>
            <w:tcW w:w="46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tc>
      </w:tr>
      <w:tr>
        <w:trPr>
          <w:trHeight w:val="1013" w:hRule="atLeast"/>
        </w:trPr>
        <w:tc>
          <w:tcPr>
            <w:tcW w:w="934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lv-LV"/>
              </w:rPr>
              <w:t>2. P</w:t>
            </w:r>
            <w:r>
              <w:rPr>
                <w:rFonts w:cs="Calibri" w:ascii="Calibri" w:hAnsi="Calibri" w:asciiTheme="minorHAnsi" w:cstheme="minorHAnsi" w:hAnsiTheme="minorHAnsi"/>
                <w:sz w:val="22"/>
                <w:szCs w:val="22"/>
              </w:rPr>
              <w:t xml:space="preserve">adomes ziņojums par 2019.gada darbības rezultātiem / </w:t>
            </w:r>
            <w:r>
              <w:rPr>
                <w:rFonts w:cs="Calibri" w:ascii="Calibri" w:hAnsi="Calibri" w:asciiTheme="minorHAnsi" w:cstheme="minorHAnsi" w:hAnsiTheme="minorHAnsi"/>
                <w:sz w:val="22"/>
                <w:szCs w:val="22"/>
                <w:lang w:val="lv-LV"/>
              </w:rPr>
              <w:t>/ Report of the Council on the results of 2019</w:t>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tc>
      </w:tr>
      <w:tr>
        <w:trPr>
          <w:trHeight w:val="288" w:hRule="atLeast"/>
        </w:trPr>
        <w:tc>
          <w:tcPr>
            <w:tcW w:w="4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i/>
                <w:i/>
                <w:iCs/>
                <w:sz w:val="20"/>
                <w:szCs w:val="20"/>
              </w:rPr>
            </w:pPr>
            <w:r>
              <w:rPr>
                <w:rFonts w:asciiTheme="minorHAnsi" w:hAnsiTheme="minorHAnsi"/>
                <w:sz w:val="20"/>
                <w:szCs w:val="20"/>
              </w:rPr>
              <w:t xml:space="preserve">Balsojums / </w:t>
            </w:r>
            <w:r>
              <w:rPr>
                <w:rFonts w:asciiTheme="minorHAnsi" w:hAnsiTheme="minorHAnsi"/>
                <w:i/>
                <w:iCs/>
                <w:sz w:val="20"/>
                <w:szCs w:val="20"/>
              </w:rPr>
              <w:t>Vote</w:t>
            </w:r>
          </w:p>
          <w:p>
            <w:pPr>
              <w:pStyle w:val="Normal"/>
              <w:spacing w:lineRule="auto" w:line="240" w:before="40" w:after="40"/>
              <w:jc w:val="both"/>
              <w:rPr/>
            </w:pPr>
            <w:r>
              <w:rPr>
                <w:rFonts w:asciiTheme="minorHAnsi" w:hAnsiTheme="minorHAnsi"/>
                <w:i/>
                <w:iCs/>
                <w:sz w:val="20"/>
                <w:szCs w:val="20"/>
              </w:rPr>
              <w:t xml:space="preserve"> </w:t>
            </w:r>
            <w:r>
              <w:rPr>
                <w:rFonts w:asciiTheme="minorHAnsi" w:hAnsiTheme="minorHAnsi"/>
                <w:i/>
                <w:iCs/>
                <w:sz w:val="20"/>
                <w:szCs w:val="20"/>
              </w:rPr>
              <w:t>Apstiprināt AS VEF Radiotehnika RRR Padomes ziņojumu</w:t>
            </w:r>
          </w:p>
          <w:p>
            <w:pPr>
              <w:pStyle w:val="Normal"/>
              <w:spacing w:lineRule="auto" w:line="240" w:before="40" w:after="40"/>
              <w:jc w:val="both"/>
              <w:rPr/>
            </w:pPr>
            <w:r>
              <w:rPr>
                <w:rFonts w:asciiTheme="minorHAnsi" w:hAnsiTheme="minorHAnsi"/>
                <w:i/>
                <w:iCs/>
                <w:sz w:val="20"/>
                <w:szCs w:val="20"/>
              </w:rPr>
              <w:t>To approve the Report of the Council of Joint Stock company.</w:t>
            </w:r>
          </w:p>
        </w:tc>
        <w:tc>
          <w:tcPr>
            <w:tcW w:w="46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sz w:val="20"/>
                <w:szCs w:val="20"/>
                <w:lang w:val="lv-LV"/>
              </w:rPr>
            </w:pPr>
            <w:r>
              <w:rPr>
                <w:rFonts w:asciiTheme="minorHAnsi" w:hAnsiTheme="minorHAnsi"/>
                <w:sz w:val="20"/>
                <w:szCs w:val="20"/>
              </w:rPr>
              <w:t xml:space="preserve">Par / </w:t>
            </w:r>
            <w:r>
              <w:rPr>
                <w:rFonts w:asciiTheme="minorHAnsi" w:hAnsiTheme="minorHAnsi"/>
                <w:i/>
                <w:iCs/>
                <w:sz w:val="20"/>
                <w:szCs w:val="20"/>
              </w:rPr>
              <w:t>For</w:t>
            </w:r>
            <w:r>
              <w:rPr>
                <w:rFonts w:asciiTheme="minorHAnsi" w:hAnsiTheme="minorHAnsi"/>
                <w:sz w:val="20"/>
                <w:szCs w:val="20"/>
              </w:rPr>
              <w:t xml:space="preserve"> </w:t>
            </w:r>
            <w:r>
              <w:rPr>
                <w:rFonts w:eastAsia="Wingdings" w:cs="Wingdings" w:ascii="Wingdings" w:hAnsi="Wingdings"/>
                <w:sz w:val="20"/>
                <w:szCs w:val="20"/>
                <w:lang w:val="lv-LV"/>
              </w:rPr>
              <w:t></w:t>
            </w:r>
            <w:r>
              <w:rPr>
                <w:sz w:val="20"/>
                <w:szCs w:val="20"/>
                <w:lang w:val="lv-LV"/>
              </w:rPr>
              <w:t xml:space="preserve">   </w:t>
            </w:r>
          </w:p>
          <w:p>
            <w:pPr>
              <w:pStyle w:val="Normal"/>
              <w:spacing w:lineRule="auto" w:line="240" w:before="40" w:after="40"/>
              <w:jc w:val="both"/>
              <w:rPr>
                <w:sz w:val="20"/>
                <w:szCs w:val="20"/>
                <w:lang w:val="lv-LV"/>
              </w:rPr>
            </w:pPr>
            <w:r>
              <w:rPr>
                <w:sz w:val="20"/>
                <w:szCs w:val="20"/>
                <w:lang w:val="lv-LV"/>
              </w:rPr>
              <w:t xml:space="preserve">Pret / </w:t>
            </w:r>
            <w:r>
              <w:rPr>
                <w:i/>
                <w:iCs/>
                <w:sz w:val="20"/>
                <w:szCs w:val="20"/>
                <w:lang w:val="lv-LV"/>
              </w:rPr>
              <w:t>Against</w:t>
            </w:r>
            <w:r>
              <w:rPr>
                <w:sz w:val="20"/>
                <w:szCs w:val="20"/>
                <w:lang w:val="lv-LV"/>
              </w:rPr>
              <w:t xml:space="preserve"> </w:t>
            </w:r>
            <w:r>
              <w:rPr>
                <w:rFonts w:eastAsia="Wingdings" w:cs="Wingdings" w:ascii="Wingdings" w:hAnsi="Wingdings"/>
                <w:sz w:val="20"/>
                <w:szCs w:val="20"/>
                <w:lang w:val="lv-LV"/>
              </w:rPr>
              <w:t></w:t>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t xml:space="preserve">Atturēties / </w:t>
            </w:r>
            <w:r>
              <w:rPr>
                <w:rFonts w:asciiTheme="minorHAnsi" w:hAnsiTheme="minorHAnsi"/>
                <w:i/>
                <w:iCs/>
                <w:sz w:val="20"/>
                <w:szCs w:val="20"/>
              </w:rPr>
              <w:t xml:space="preserve">Abstain </w:t>
            </w:r>
            <w:r>
              <w:rPr>
                <w:rFonts w:asciiTheme="minorHAnsi" w:hAnsiTheme="minorHAnsi"/>
                <w:sz w:val="20"/>
                <w:szCs w:val="20"/>
              </w:rPr>
              <w:t xml:space="preserve"> </w:t>
            </w:r>
            <w:r>
              <w:rPr>
                <w:rFonts w:eastAsia="Wingdings" w:cs="Wingdings" w:ascii="Wingdings" w:hAnsi="Wingdings"/>
                <w:sz w:val="20"/>
                <w:szCs w:val="20"/>
                <w:lang w:val="lv-LV"/>
              </w:rPr>
              <w:t></w:t>
            </w:r>
          </w:p>
        </w:tc>
      </w:tr>
      <w:tr>
        <w:trPr>
          <w:trHeight w:val="288" w:hRule="atLeast"/>
        </w:trPr>
        <w:tc>
          <w:tcPr>
            <w:tcW w:w="4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t>Akciju skaits /</w:t>
            </w:r>
            <w:r>
              <w:rPr>
                <w:rFonts w:asciiTheme="minorHAnsi" w:hAnsiTheme="minorHAnsi"/>
                <w:i/>
                <w:iCs/>
                <w:sz w:val="20"/>
                <w:szCs w:val="20"/>
              </w:rPr>
              <w:t xml:space="preserve"> Number of shares voted</w:t>
            </w:r>
          </w:p>
        </w:tc>
        <w:tc>
          <w:tcPr>
            <w:tcW w:w="46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tc>
      </w:tr>
      <w:tr>
        <w:trPr>
          <w:trHeight w:val="875" w:hRule="atLeast"/>
        </w:trPr>
        <w:tc>
          <w:tcPr>
            <w:tcW w:w="934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76"/>
              <w:jc w:val="both"/>
              <w:rPr>
                <w:rFonts w:ascii="Calibri" w:hAnsi="Calibri" w:cs="Calibri" w:asciiTheme="minorHAnsi" w:cstheme="minorHAnsi" w:hAnsiTheme="minorHAnsi"/>
                <w:sz w:val="22"/>
                <w:szCs w:val="22"/>
              </w:rPr>
            </w:pPr>
            <w:r>
              <w:rPr>
                <w:sz w:val="22"/>
                <w:szCs w:val="22"/>
              </w:rPr>
              <w:t xml:space="preserve"> </w:t>
            </w:r>
            <w:r>
              <w:rPr>
                <w:rFonts w:cs="Calibri" w:ascii="Calibri" w:hAnsi="Calibri" w:asciiTheme="minorHAnsi" w:cstheme="minorHAnsi" w:hAnsiTheme="minorHAnsi"/>
                <w:sz w:val="22"/>
                <w:szCs w:val="22"/>
              </w:rPr>
              <w:t xml:space="preserve">3. Revīzijas komitejas ziņojums par 2019.gada darbības rezultātiem / Revision committee report on the 2019 results </w:t>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tc>
      </w:tr>
      <w:tr>
        <w:trPr>
          <w:trHeight w:val="288" w:hRule="atLeast"/>
        </w:trPr>
        <w:tc>
          <w:tcPr>
            <w:tcW w:w="4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i/>
                <w:i/>
                <w:iCs/>
                <w:sz w:val="20"/>
                <w:szCs w:val="20"/>
              </w:rPr>
            </w:pPr>
            <w:r>
              <w:rPr>
                <w:rFonts w:asciiTheme="minorHAnsi" w:hAnsiTheme="minorHAnsi"/>
                <w:sz w:val="20"/>
                <w:szCs w:val="20"/>
              </w:rPr>
              <w:t xml:space="preserve">Balsojums / </w:t>
            </w:r>
            <w:r>
              <w:rPr>
                <w:rFonts w:asciiTheme="minorHAnsi" w:hAnsiTheme="minorHAnsi"/>
                <w:i/>
                <w:iCs/>
                <w:sz w:val="20"/>
                <w:szCs w:val="20"/>
              </w:rPr>
              <w:t>Vote</w:t>
            </w:r>
          </w:p>
          <w:p>
            <w:pPr>
              <w:pStyle w:val="Normal"/>
              <w:spacing w:lineRule="auto" w:line="240" w:before="40" w:after="40"/>
              <w:jc w:val="both"/>
              <w:rPr>
                <w:rFonts w:ascii="Calibri" w:hAnsi="Calibri" w:asciiTheme="minorHAnsi" w:hAnsiTheme="minorHAnsi"/>
                <w:i/>
                <w:i/>
                <w:iCs/>
                <w:sz w:val="20"/>
                <w:szCs w:val="20"/>
              </w:rPr>
            </w:pPr>
            <w:r>
              <w:rPr>
                <w:rFonts w:asciiTheme="minorHAnsi" w:hAnsiTheme="minorHAnsi"/>
                <w:i/>
                <w:iCs/>
                <w:sz w:val="20"/>
                <w:szCs w:val="20"/>
              </w:rPr>
              <w:t>Pieņemt zināšanai AS VEF Radiotehnika RRR revizijas komitejas  ziņojumu</w:t>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t>To take into consideration revision committee report on the 2019 results of operations.</w:t>
            </w:r>
          </w:p>
        </w:tc>
        <w:tc>
          <w:tcPr>
            <w:tcW w:w="46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sz w:val="20"/>
                <w:szCs w:val="20"/>
                <w:lang w:val="lv-LV"/>
              </w:rPr>
            </w:pPr>
            <w:r>
              <w:rPr>
                <w:rFonts w:asciiTheme="minorHAnsi" w:hAnsiTheme="minorHAnsi"/>
                <w:sz w:val="20"/>
                <w:szCs w:val="20"/>
              </w:rPr>
              <w:t xml:space="preserve">Par / </w:t>
            </w:r>
            <w:r>
              <w:rPr>
                <w:rFonts w:asciiTheme="minorHAnsi" w:hAnsiTheme="minorHAnsi"/>
                <w:i/>
                <w:iCs/>
                <w:sz w:val="20"/>
                <w:szCs w:val="20"/>
              </w:rPr>
              <w:t>For</w:t>
            </w:r>
            <w:r>
              <w:rPr>
                <w:rFonts w:asciiTheme="minorHAnsi" w:hAnsiTheme="minorHAnsi"/>
                <w:sz w:val="20"/>
                <w:szCs w:val="20"/>
              </w:rPr>
              <w:t xml:space="preserve"> </w:t>
            </w:r>
            <w:r>
              <w:rPr>
                <w:rFonts w:eastAsia="Wingdings" w:cs="Wingdings" w:ascii="Wingdings" w:hAnsi="Wingdings"/>
                <w:sz w:val="20"/>
                <w:szCs w:val="20"/>
                <w:lang w:val="lv-LV"/>
              </w:rPr>
              <w:t></w:t>
            </w:r>
            <w:r>
              <w:rPr>
                <w:sz w:val="20"/>
                <w:szCs w:val="20"/>
                <w:lang w:val="lv-LV"/>
              </w:rPr>
              <w:t xml:space="preserve">   </w:t>
            </w:r>
          </w:p>
          <w:p>
            <w:pPr>
              <w:pStyle w:val="Normal"/>
              <w:spacing w:lineRule="auto" w:line="240" w:before="40" w:after="40"/>
              <w:jc w:val="both"/>
              <w:rPr>
                <w:sz w:val="20"/>
                <w:szCs w:val="20"/>
                <w:lang w:val="lv-LV"/>
              </w:rPr>
            </w:pPr>
            <w:r>
              <w:rPr>
                <w:sz w:val="20"/>
                <w:szCs w:val="20"/>
                <w:lang w:val="lv-LV"/>
              </w:rPr>
              <w:t xml:space="preserve">Pret / </w:t>
            </w:r>
            <w:r>
              <w:rPr>
                <w:i/>
                <w:iCs/>
                <w:sz w:val="20"/>
                <w:szCs w:val="20"/>
                <w:lang w:val="lv-LV"/>
              </w:rPr>
              <w:t>Against</w:t>
            </w:r>
            <w:r>
              <w:rPr>
                <w:sz w:val="20"/>
                <w:szCs w:val="20"/>
                <w:lang w:val="lv-LV"/>
              </w:rPr>
              <w:t xml:space="preserve"> </w:t>
            </w:r>
            <w:r>
              <w:rPr>
                <w:rFonts w:eastAsia="Wingdings" w:cs="Wingdings" w:ascii="Wingdings" w:hAnsi="Wingdings"/>
                <w:sz w:val="20"/>
                <w:szCs w:val="20"/>
                <w:lang w:val="lv-LV"/>
              </w:rPr>
              <w:t></w:t>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t xml:space="preserve">Atturēties / </w:t>
            </w:r>
            <w:r>
              <w:rPr>
                <w:rFonts w:asciiTheme="minorHAnsi" w:hAnsiTheme="minorHAnsi"/>
                <w:i/>
                <w:iCs/>
                <w:sz w:val="20"/>
                <w:szCs w:val="20"/>
              </w:rPr>
              <w:t xml:space="preserve">Abstain </w:t>
            </w:r>
            <w:r>
              <w:rPr>
                <w:rFonts w:asciiTheme="minorHAnsi" w:hAnsiTheme="minorHAnsi"/>
                <w:sz w:val="20"/>
                <w:szCs w:val="20"/>
              </w:rPr>
              <w:t xml:space="preserve"> </w:t>
            </w:r>
            <w:r>
              <w:rPr>
                <w:rFonts w:eastAsia="Wingdings" w:cs="Wingdings" w:ascii="Wingdings" w:hAnsi="Wingdings"/>
                <w:sz w:val="20"/>
                <w:szCs w:val="20"/>
                <w:lang w:val="lv-LV"/>
              </w:rPr>
              <w:t></w:t>
            </w:r>
          </w:p>
        </w:tc>
      </w:tr>
      <w:tr>
        <w:trPr>
          <w:trHeight w:val="288" w:hRule="atLeast"/>
        </w:trPr>
        <w:tc>
          <w:tcPr>
            <w:tcW w:w="4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t>Akciju skaits /</w:t>
            </w:r>
            <w:r>
              <w:rPr>
                <w:rFonts w:asciiTheme="minorHAnsi" w:hAnsiTheme="minorHAnsi"/>
                <w:i/>
                <w:iCs/>
                <w:sz w:val="20"/>
                <w:szCs w:val="20"/>
              </w:rPr>
              <w:t xml:space="preserve"> Number of shares voted</w:t>
            </w:r>
          </w:p>
        </w:tc>
        <w:tc>
          <w:tcPr>
            <w:tcW w:w="46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tc>
      </w:tr>
      <w:tr>
        <w:trPr>
          <w:trHeight w:val="749" w:hRule="atLeast"/>
        </w:trPr>
        <w:tc>
          <w:tcPr>
            <w:tcW w:w="934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4. Zvērināta revidenta ziņojums / Report of the sworn auditor</w:t>
            </w:r>
          </w:p>
          <w:p>
            <w:pPr>
              <w:pStyle w:val="Standard"/>
              <w:spacing w:lineRule="auto" w:line="276"/>
              <w:jc w:val="both"/>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696" w:hRule="atLeast"/>
        </w:trPr>
        <w:tc>
          <w:tcPr>
            <w:tcW w:w="4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i/>
                <w:i/>
                <w:iCs/>
                <w:sz w:val="20"/>
                <w:szCs w:val="20"/>
              </w:rPr>
            </w:pPr>
            <w:r>
              <w:rPr>
                <w:rFonts w:asciiTheme="minorHAnsi" w:hAnsiTheme="minorHAnsi"/>
                <w:sz w:val="20"/>
                <w:szCs w:val="20"/>
              </w:rPr>
              <w:t xml:space="preserve">Balsojums / </w:t>
            </w:r>
            <w:r>
              <w:rPr>
                <w:rFonts w:asciiTheme="minorHAnsi" w:hAnsiTheme="minorHAnsi"/>
                <w:i/>
                <w:iCs/>
                <w:sz w:val="20"/>
                <w:szCs w:val="20"/>
              </w:rPr>
              <w:t>Vote</w:t>
            </w:r>
          </w:p>
          <w:p>
            <w:pPr>
              <w:pStyle w:val="Normal"/>
              <w:spacing w:lineRule="auto" w:line="240" w:before="40" w:after="40"/>
              <w:jc w:val="both"/>
              <w:rPr>
                <w:rFonts w:ascii="Calibri" w:hAnsi="Calibri" w:asciiTheme="minorHAnsi" w:hAnsiTheme="minorHAnsi"/>
                <w:i/>
                <w:i/>
                <w:iCs/>
                <w:sz w:val="20"/>
                <w:szCs w:val="20"/>
              </w:rPr>
            </w:pPr>
            <w:r>
              <w:rPr>
                <w:rFonts w:asciiTheme="minorHAnsi" w:hAnsiTheme="minorHAnsi"/>
                <w:i/>
                <w:iCs/>
                <w:sz w:val="20"/>
                <w:szCs w:val="20"/>
              </w:rPr>
              <w:t>Apstiprināt AS VEF Radiotehnika RRR zvērināta revidenta   ziņojumu</w:t>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t>To approve the Report of the sworn auditor of Joint Stock company.</w:t>
            </w:r>
          </w:p>
        </w:tc>
        <w:tc>
          <w:tcPr>
            <w:tcW w:w="46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sz w:val="20"/>
                <w:szCs w:val="20"/>
                <w:lang w:val="lv-LV"/>
              </w:rPr>
            </w:pPr>
            <w:r>
              <w:rPr>
                <w:rFonts w:asciiTheme="minorHAnsi" w:hAnsiTheme="minorHAnsi"/>
                <w:sz w:val="20"/>
                <w:szCs w:val="20"/>
              </w:rPr>
              <w:t xml:space="preserve">Par / </w:t>
            </w:r>
            <w:r>
              <w:rPr>
                <w:rFonts w:asciiTheme="minorHAnsi" w:hAnsiTheme="minorHAnsi"/>
                <w:i/>
                <w:iCs/>
                <w:sz w:val="20"/>
                <w:szCs w:val="20"/>
              </w:rPr>
              <w:t>For</w:t>
            </w:r>
            <w:r>
              <w:rPr>
                <w:rFonts w:asciiTheme="minorHAnsi" w:hAnsiTheme="minorHAnsi"/>
                <w:sz w:val="20"/>
                <w:szCs w:val="20"/>
              </w:rPr>
              <w:t xml:space="preserve"> </w:t>
            </w:r>
            <w:r>
              <w:rPr>
                <w:rFonts w:eastAsia="Wingdings" w:cs="Wingdings" w:ascii="Wingdings" w:hAnsi="Wingdings"/>
                <w:sz w:val="20"/>
                <w:szCs w:val="20"/>
                <w:lang w:val="lv-LV"/>
              </w:rPr>
              <w:t></w:t>
            </w:r>
            <w:r>
              <w:rPr>
                <w:sz w:val="20"/>
                <w:szCs w:val="20"/>
                <w:lang w:val="lv-LV"/>
              </w:rPr>
              <w:t xml:space="preserve">   </w:t>
            </w:r>
          </w:p>
          <w:p>
            <w:pPr>
              <w:pStyle w:val="Normal"/>
              <w:spacing w:lineRule="auto" w:line="240" w:before="40" w:after="40"/>
              <w:jc w:val="both"/>
              <w:rPr>
                <w:sz w:val="20"/>
                <w:szCs w:val="20"/>
                <w:lang w:val="lv-LV"/>
              </w:rPr>
            </w:pPr>
            <w:r>
              <w:rPr>
                <w:sz w:val="20"/>
                <w:szCs w:val="20"/>
                <w:lang w:val="lv-LV"/>
              </w:rPr>
              <w:t xml:space="preserve">Pret / </w:t>
            </w:r>
            <w:r>
              <w:rPr>
                <w:i/>
                <w:iCs/>
                <w:sz w:val="20"/>
                <w:szCs w:val="20"/>
                <w:lang w:val="lv-LV"/>
              </w:rPr>
              <w:t>Against</w:t>
            </w:r>
            <w:r>
              <w:rPr>
                <w:sz w:val="20"/>
                <w:szCs w:val="20"/>
                <w:lang w:val="lv-LV"/>
              </w:rPr>
              <w:t xml:space="preserve"> </w:t>
            </w:r>
            <w:r>
              <w:rPr>
                <w:rFonts w:eastAsia="Wingdings" w:cs="Wingdings" w:ascii="Wingdings" w:hAnsi="Wingdings"/>
                <w:sz w:val="20"/>
                <w:szCs w:val="20"/>
                <w:lang w:val="lv-LV"/>
              </w:rPr>
              <w:t></w:t>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t xml:space="preserve">Atturēties / </w:t>
            </w:r>
            <w:r>
              <w:rPr>
                <w:rFonts w:asciiTheme="minorHAnsi" w:hAnsiTheme="minorHAnsi"/>
                <w:i/>
                <w:iCs/>
                <w:sz w:val="20"/>
                <w:szCs w:val="20"/>
              </w:rPr>
              <w:t xml:space="preserve">Abstain </w:t>
            </w:r>
            <w:r>
              <w:rPr>
                <w:rFonts w:asciiTheme="minorHAnsi" w:hAnsiTheme="minorHAnsi"/>
                <w:sz w:val="20"/>
                <w:szCs w:val="20"/>
              </w:rPr>
              <w:t xml:space="preserve"> </w:t>
            </w:r>
            <w:r>
              <w:rPr>
                <w:rFonts w:eastAsia="Wingdings" w:cs="Wingdings" w:ascii="Wingdings" w:hAnsi="Wingdings"/>
                <w:sz w:val="20"/>
                <w:szCs w:val="20"/>
                <w:lang w:val="lv-LV"/>
              </w:rPr>
              <w:t></w:t>
            </w:r>
          </w:p>
        </w:tc>
      </w:tr>
      <w:tr>
        <w:trPr>
          <w:trHeight w:val="288" w:hRule="atLeast"/>
        </w:trPr>
        <w:tc>
          <w:tcPr>
            <w:tcW w:w="4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t>Akciju skaits /</w:t>
            </w:r>
            <w:r>
              <w:rPr>
                <w:rFonts w:asciiTheme="minorHAnsi" w:hAnsiTheme="minorHAnsi"/>
                <w:i/>
                <w:iCs/>
                <w:sz w:val="20"/>
                <w:szCs w:val="20"/>
              </w:rPr>
              <w:t xml:space="preserve"> Number of shares voted</w:t>
            </w:r>
          </w:p>
        </w:tc>
        <w:tc>
          <w:tcPr>
            <w:tcW w:w="46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tc>
      </w:tr>
      <w:tr>
        <w:trPr>
          <w:trHeight w:val="602" w:hRule="atLeast"/>
        </w:trPr>
        <w:tc>
          <w:tcPr>
            <w:tcW w:w="934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5. 2019.gada pārskata apstiprināšana / Approval of the balance sheet of 2019</w:t>
            </w:r>
          </w:p>
          <w:p>
            <w:pPr>
              <w:pStyle w:val="Standard"/>
              <w:spacing w:lineRule="auto" w:line="276"/>
              <w:jc w:val="both"/>
              <w:rPr>
                <w:rFonts w:ascii="Calibri" w:hAnsi="Calibri" w:asciiTheme="minorHAnsi" w:hAnsiTheme="minorHAnsi"/>
                <w:sz w:val="20"/>
                <w:szCs w:val="20"/>
              </w:rPr>
            </w:pPr>
            <w:r>
              <w:rPr>
                <w:rFonts w:asciiTheme="minorHAnsi" w:hAnsiTheme="minorHAnsi" w:ascii="Calibri" w:hAnsi="Calibri"/>
                <w:sz w:val="20"/>
                <w:szCs w:val="20"/>
              </w:rPr>
            </w:r>
          </w:p>
          <w:p>
            <w:pPr>
              <w:pStyle w:val="Standard"/>
              <w:spacing w:lineRule="auto" w:line="276"/>
              <w:jc w:val="both"/>
              <w:rPr>
                <w:rFonts w:ascii="Calibri" w:hAnsi="Calibri" w:asciiTheme="minorHAnsi" w:hAnsiTheme="minorHAnsi"/>
                <w:sz w:val="20"/>
                <w:szCs w:val="20"/>
              </w:rPr>
            </w:pPr>
            <w:r>
              <w:rPr>
                <w:rFonts w:asciiTheme="minorHAnsi" w:hAnsiTheme="minorHAnsi" w:ascii="Calibri" w:hAnsi="Calibri"/>
                <w:sz w:val="20"/>
                <w:szCs w:val="20"/>
              </w:rPr>
            </w:r>
          </w:p>
        </w:tc>
      </w:tr>
      <w:tr>
        <w:trPr>
          <w:trHeight w:val="288" w:hRule="atLeast"/>
        </w:trPr>
        <w:tc>
          <w:tcPr>
            <w:tcW w:w="4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i/>
                <w:i/>
                <w:iCs/>
                <w:sz w:val="20"/>
                <w:szCs w:val="20"/>
              </w:rPr>
            </w:pPr>
            <w:r>
              <w:rPr>
                <w:rFonts w:asciiTheme="minorHAnsi" w:hAnsiTheme="minorHAnsi"/>
                <w:sz w:val="20"/>
                <w:szCs w:val="20"/>
              </w:rPr>
              <w:t xml:space="preserve">Balsojums / </w:t>
            </w:r>
            <w:r>
              <w:rPr>
                <w:rFonts w:asciiTheme="minorHAnsi" w:hAnsiTheme="minorHAnsi"/>
                <w:i/>
                <w:iCs/>
                <w:sz w:val="20"/>
                <w:szCs w:val="20"/>
              </w:rPr>
              <w:t>Vote</w:t>
            </w:r>
          </w:p>
          <w:p>
            <w:pPr>
              <w:pStyle w:val="Normal"/>
              <w:spacing w:lineRule="auto" w:line="240" w:before="40" w:after="40"/>
              <w:jc w:val="both"/>
              <w:rPr>
                <w:rFonts w:ascii="Calibri" w:hAnsi="Calibri" w:asciiTheme="minorHAnsi" w:hAnsiTheme="minorHAnsi"/>
                <w:i/>
                <w:i/>
                <w:iCs/>
                <w:sz w:val="20"/>
                <w:szCs w:val="20"/>
              </w:rPr>
            </w:pPr>
            <w:r>
              <w:rPr>
                <w:rFonts w:asciiTheme="minorHAnsi" w:hAnsiTheme="minorHAnsi"/>
                <w:i/>
                <w:iCs/>
                <w:sz w:val="20"/>
                <w:szCs w:val="20"/>
              </w:rPr>
              <w:t>Apstiprināt AS VEF Radiotehnika RRR 2019.gada pārskatu</w:t>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t>To approve the balance sheet of  2019 of Joint Stock company.</w:t>
            </w:r>
          </w:p>
        </w:tc>
        <w:tc>
          <w:tcPr>
            <w:tcW w:w="46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sz w:val="20"/>
                <w:szCs w:val="20"/>
                <w:lang w:val="lv-LV"/>
              </w:rPr>
            </w:pPr>
            <w:r>
              <w:rPr>
                <w:rFonts w:asciiTheme="minorHAnsi" w:hAnsiTheme="minorHAnsi"/>
                <w:sz w:val="20"/>
                <w:szCs w:val="20"/>
              </w:rPr>
              <w:t xml:space="preserve">Par / </w:t>
            </w:r>
            <w:r>
              <w:rPr>
                <w:rFonts w:asciiTheme="minorHAnsi" w:hAnsiTheme="minorHAnsi"/>
                <w:i/>
                <w:iCs/>
                <w:sz w:val="20"/>
                <w:szCs w:val="20"/>
              </w:rPr>
              <w:t>For</w:t>
            </w:r>
            <w:r>
              <w:rPr>
                <w:rFonts w:asciiTheme="minorHAnsi" w:hAnsiTheme="minorHAnsi"/>
                <w:sz w:val="20"/>
                <w:szCs w:val="20"/>
              </w:rPr>
              <w:t xml:space="preserve"> </w:t>
            </w:r>
            <w:r>
              <w:rPr>
                <w:rFonts w:eastAsia="Wingdings" w:cs="Wingdings" w:ascii="Wingdings" w:hAnsi="Wingdings"/>
                <w:sz w:val="20"/>
                <w:szCs w:val="20"/>
                <w:lang w:val="lv-LV"/>
              </w:rPr>
              <w:t></w:t>
            </w:r>
            <w:r>
              <w:rPr>
                <w:sz w:val="20"/>
                <w:szCs w:val="20"/>
                <w:lang w:val="lv-LV"/>
              </w:rPr>
              <w:t xml:space="preserve">   </w:t>
            </w:r>
          </w:p>
          <w:p>
            <w:pPr>
              <w:pStyle w:val="Normal"/>
              <w:spacing w:lineRule="auto" w:line="240" w:before="40" w:after="40"/>
              <w:jc w:val="both"/>
              <w:rPr>
                <w:sz w:val="20"/>
                <w:szCs w:val="20"/>
                <w:lang w:val="lv-LV"/>
              </w:rPr>
            </w:pPr>
            <w:r>
              <w:rPr>
                <w:sz w:val="20"/>
                <w:szCs w:val="20"/>
                <w:lang w:val="lv-LV"/>
              </w:rPr>
              <w:t xml:space="preserve">Pret / </w:t>
            </w:r>
            <w:r>
              <w:rPr>
                <w:i/>
                <w:iCs/>
                <w:sz w:val="20"/>
                <w:szCs w:val="20"/>
                <w:lang w:val="lv-LV"/>
              </w:rPr>
              <w:t>Against</w:t>
            </w:r>
            <w:r>
              <w:rPr>
                <w:sz w:val="20"/>
                <w:szCs w:val="20"/>
                <w:lang w:val="lv-LV"/>
              </w:rPr>
              <w:t xml:space="preserve"> </w:t>
            </w:r>
            <w:r>
              <w:rPr>
                <w:rFonts w:eastAsia="Wingdings" w:cs="Wingdings" w:ascii="Wingdings" w:hAnsi="Wingdings"/>
                <w:sz w:val="20"/>
                <w:szCs w:val="20"/>
                <w:lang w:val="lv-LV"/>
              </w:rPr>
              <w:t></w:t>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t xml:space="preserve">Atturēties / </w:t>
            </w:r>
            <w:r>
              <w:rPr>
                <w:rFonts w:asciiTheme="minorHAnsi" w:hAnsiTheme="minorHAnsi"/>
                <w:i/>
                <w:iCs/>
                <w:sz w:val="20"/>
                <w:szCs w:val="20"/>
              </w:rPr>
              <w:t xml:space="preserve">Abstain </w:t>
            </w:r>
            <w:r>
              <w:rPr>
                <w:rFonts w:asciiTheme="minorHAnsi" w:hAnsiTheme="minorHAnsi"/>
                <w:sz w:val="20"/>
                <w:szCs w:val="20"/>
              </w:rPr>
              <w:t xml:space="preserve"> </w:t>
            </w:r>
            <w:r>
              <w:rPr>
                <w:rFonts w:eastAsia="Wingdings" w:cs="Wingdings" w:ascii="Wingdings" w:hAnsi="Wingdings"/>
                <w:sz w:val="20"/>
                <w:szCs w:val="20"/>
                <w:lang w:val="lv-LV"/>
              </w:rPr>
              <w:t></w:t>
            </w:r>
          </w:p>
        </w:tc>
      </w:tr>
      <w:tr>
        <w:trPr>
          <w:trHeight w:val="288" w:hRule="atLeast"/>
        </w:trPr>
        <w:tc>
          <w:tcPr>
            <w:tcW w:w="4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t>Akciju skaits /</w:t>
            </w:r>
            <w:r>
              <w:rPr>
                <w:rFonts w:asciiTheme="minorHAnsi" w:hAnsiTheme="minorHAnsi"/>
                <w:i/>
                <w:iCs/>
                <w:sz w:val="20"/>
                <w:szCs w:val="20"/>
              </w:rPr>
              <w:t xml:space="preserve"> Number of shares voted</w:t>
            </w:r>
          </w:p>
        </w:tc>
        <w:tc>
          <w:tcPr>
            <w:tcW w:w="46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tc>
      </w:tr>
      <w:tr>
        <w:trPr>
          <w:trHeight w:val="587" w:hRule="atLeast"/>
        </w:trPr>
        <w:tc>
          <w:tcPr>
            <w:tcW w:w="934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6. 2019.gada peļņas sadale / Sharing of profit of 2019 </w:t>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tc>
      </w:tr>
      <w:tr>
        <w:trPr>
          <w:trHeight w:val="288" w:hRule="atLeast"/>
        </w:trPr>
        <w:tc>
          <w:tcPr>
            <w:tcW w:w="4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i/>
                <w:i/>
                <w:iCs/>
                <w:sz w:val="20"/>
                <w:szCs w:val="20"/>
              </w:rPr>
            </w:pPr>
            <w:r>
              <w:rPr>
                <w:rFonts w:asciiTheme="minorHAnsi" w:hAnsiTheme="minorHAnsi"/>
                <w:sz w:val="20"/>
                <w:szCs w:val="20"/>
              </w:rPr>
              <w:t xml:space="preserve">Balsojums / </w:t>
            </w:r>
            <w:r>
              <w:rPr>
                <w:rFonts w:asciiTheme="minorHAnsi" w:hAnsiTheme="minorHAnsi"/>
                <w:i/>
                <w:iCs/>
                <w:sz w:val="20"/>
                <w:szCs w:val="20"/>
              </w:rPr>
              <w:t>Vote</w:t>
            </w:r>
          </w:p>
          <w:p>
            <w:pPr>
              <w:pStyle w:val="Normal"/>
              <w:spacing w:lineRule="auto" w:line="240" w:before="40" w:after="40"/>
              <w:jc w:val="both"/>
              <w:rPr/>
            </w:pPr>
            <w:r>
              <w:rPr>
                <w:rFonts w:asciiTheme="minorHAnsi" w:hAnsiTheme="minorHAnsi"/>
                <w:i/>
                <w:iCs/>
                <w:sz w:val="20"/>
                <w:szCs w:val="20"/>
              </w:rPr>
              <w:t>Pieņemt lēmumu: 2019.gada zaudējumus segt ar nākamo periodu peļņu no razošanas procesa rezultātā gūtajiem ieņēmumiem un neprofila aktīvu pārdošanas</w:t>
            </w:r>
          </w:p>
          <w:p>
            <w:pPr>
              <w:pStyle w:val="Normal"/>
              <w:spacing w:lineRule="auto" w:line="240" w:before="40" w:after="40"/>
              <w:jc w:val="both"/>
              <w:rPr/>
            </w:pPr>
            <w:r>
              <w:rPr>
                <w:rFonts w:asciiTheme="minorHAnsi" w:hAnsiTheme="minorHAnsi"/>
                <w:i/>
                <w:iCs/>
                <w:sz w:val="20"/>
                <w:szCs w:val="20"/>
              </w:rPr>
              <w:t>Year 2019 losses is expected to cover with future taxable profits received from the production.</w:t>
            </w:r>
          </w:p>
        </w:tc>
        <w:tc>
          <w:tcPr>
            <w:tcW w:w="46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sz w:val="20"/>
                <w:szCs w:val="20"/>
                <w:lang w:val="lv-LV"/>
              </w:rPr>
            </w:pPr>
            <w:r>
              <w:rPr>
                <w:rFonts w:asciiTheme="minorHAnsi" w:hAnsiTheme="minorHAnsi"/>
                <w:sz w:val="20"/>
                <w:szCs w:val="20"/>
              </w:rPr>
              <w:t xml:space="preserve">Par / </w:t>
            </w:r>
            <w:r>
              <w:rPr>
                <w:rFonts w:asciiTheme="minorHAnsi" w:hAnsiTheme="minorHAnsi"/>
                <w:i/>
                <w:iCs/>
                <w:sz w:val="20"/>
                <w:szCs w:val="20"/>
              </w:rPr>
              <w:t>For</w:t>
            </w:r>
            <w:r>
              <w:rPr>
                <w:rFonts w:asciiTheme="minorHAnsi" w:hAnsiTheme="minorHAnsi"/>
                <w:sz w:val="20"/>
                <w:szCs w:val="20"/>
              </w:rPr>
              <w:t xml:space="preserve"> </w:t>
            </w:r>
            <w:r>
              <w:rPr>
                <w:rFonts w:eastAsia="Wingdings" w:cs="Wingdings" w:ascii="Wingdings" w:hAnsi="Wingdings"/>
                <w:sz w:val="20"/>
                <w:szCs w:val="20"/>
                <w:lang w:val="lv-LV"/>
              </w:rPr>
              <w:t></w:t>
            </w:r>
            <w:r>
              <w:rPr>
                <w:sz w:val="20"/>
                <w:szCs w:val="20"/>
                <w:lang w:val="lv-LV"/>
              </w:rPr>
              <w:t xml:space="preserve">   </w:t>
            </w:r>
          </w:p>
          <w:p>
            <w:pPr>
              <w:pStyle w:val="Normal"/>
              <w:spacing w:lineRule="auto" w:line="240" w:before="40" w:after="40"/>
              <w:jc w:val="both"/>
              <w:rPr>
                <w:sz w:val="20"/>
                <w:szCs w:val="20"/>
                <w:lang w:val="lv-LV"/>
              </w:rPr>
            </w:pPr>
            <w:r>
              <w:rPr>
                <w:sz w:val="20"/>
                <w:szCs w:val="20"/>
                <w:lang w:val="lv-LV"/>
              </w:rPr>
              <w:t xml:space="preserve">Pret / </w:t>
            </w:r>
            <w:r>
              <w:rPr>
                <w:i/>
                <w:iCs/>
                <w:sz w:val="20"/>
                <w:szCs w:val="20"/>
                <w:lang w:val="lv-LV"/>
              </w:rPr>
              <w:t>Against</w:t>
            </w:r>
            <w:r>
              <w:rPr>
                <w:sz w:val="20"/>
                <w:szCs w:val="20"/>
                <w:lang w:val="lv-LV"/>
              </w:rPr>
              <w:t xml:space="preserve"> </w:t>
            </w:r>
            <w:r>
              <w:rPr>
                <w:rFonts w:eastAsia="Wingdings" w:cs="Wingdings" w:ascii="Wingdings" w:hAnsi="Wingdings"/>
                <w:sz w:val="20"/>
                <w:szCs w:val="20"/>
                <w:lang w:val="lv-LV"/>
              </w:rPr>
              <w:t></w:t>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t xml:space="preserve">Atturēties / </w:t>
            </w:r>
            <w:r>
              <w:rPr>
                <w:rFonts w:asciiTheme="minorHAnsi" w:hAnsiTheme="minorHAnsi"/>
                <w:i/>
                <w:iCs/>
                <w:sz w:val="20"/>
                <w:szCs w:val="20"/>
              </w:rPr>
              <w:t xml:space="preserve">Abstain </w:t>
            </w:r>
            <w:r>
              <w:rPr>
                <w:rFonts w:asciiTheme="minorHAnsi" w:hAnsiTheme="minorHAnsi"/>
                <w:sz w:val="20"/>
                <w:szCs w:val="20"/>
              </w:rPr>
              <w:t xml:space="preserve"> </w:t>
            </w:r>
            <w:r>
              <w:rPr>
                <w:rFonts w:eastAsia="Wingdings" w:cs="Wingdings" w:ascii="Wingdings" w:hAnsi="Wingdings"/>
                <w:sz w:val="20"/>
                <w:szCs w:val="20"/>
                <w:lang w:val="lv-LV"/>
              </w:rPr>
              <w:t></w:t>
            </w:r>
          </w:p>
        </w:tc>
      </w:tr>
      <w:tr>
        <w:trPr>
          <w:trHeight w:val="288" w:hRule="atLeast"/>
        </w:trPr>
        <w:tc>
          <w:tcPr>
            <w:tcW w:w="4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t>Akciju skaits /</w:t>
            </w:r>
            <w:r>
              <w:rPr>
                <w:rFonts w:asciiTheme="minorHAnsi" w:hAnsiTheme="minorHAnsi"/>
                <w:i/>
                <w:iCs/>
                <w:sz w:val="20"/>
                <w:szCs w:val="20"/>
              </w:rPr>
              <w:t xml:space="preserve"> Number of shares voted</w:t>
            </w:r>
          </w:p>
        </w:tc>
        <w:tc>
          <w:tcPr>
            <w:tcW w:w="46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tc>
      </w:tr>
      <w:tr>
        <w:trPr>
          <w:trHeight w:val="441" w:hRule="atLeast"/>
        </w:trPr>
        <w:tc>
          <w:tcPr>
            <w:tcW w:w="934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7. 2020.gada budžeta un darbības plāna apstiprināšana / Approval of the budget and plan of activities of year 2020 for AS VEF Radiotehnika RRR</w:t>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tc>
      </w:tr>
      <w:tr>
        <w:trPr>
          <w:trHeight w:val="288" w:hRule="atLeast"/>
        </w:trPr>
        <w:tc>
          <w:tcPr>
            <w:tcW w:w="4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i/>
                <w:i/>
                <w:iCs/>
                <w:sz w:val="20"/>
                <w:szCs w:val="20"/>
              </w:rPr>
            </w:pPr>
            <w:r>
              <w:rPr>
                <w:rFonts w:asciiTheme="minorHAnsi" w:hAnsiTheme="minorHAnsi"/>
                <w:sz w:val="20"/>
                <w:szCs w:val="20"/>
              </w:rPr>
              <w:t xml:space="preserve">Balsojums / </w:t>
            </w:r>
            <w:r>
              <w:rPr>
                <w:rFonts w:asciiTheme="minorHAnsi" w:hAnsiTheme="minorHAnsi"/>
                <w:i/>
                <w:iCs/>
                <w:sz w:val="20"/>
                <w:szCs w:val="20"/>
              </w:rPr>
              <w:t>Vote</w:t>
            </w:r>
          </w:p>
          <w:p>
            <w:pPr>
              <w:pStyle w:val="Normal"/>
              <w:spacing w:lineRule="auto" w:line="240" w:before="40" w:after="40"/>
              <w:jc w:val="both"/>
              <w:rPr>
                <w:rFonts w:ascii="Calibri" w:hAnsi="Calibri" w:asciiTheme="minorHAnsi" w:hAnsiTheme="minorHAnsi"/>
                <w:i/>
                <w:i/>
                <w:iCs/>
                <w:sz w:val="20"/>
                <w:szCs w:val="20"/>
              </w:rPr>
            </w:pPr>
            <w:r>
              <w:rPr>
                <w:rFonts w:asciiTheme="minorHAnsi" w:hAnsiTheme="minorHAnsi"/>
                <w:i/>
                <w:iCs/>
                <w:sz w:val="20"/>
                <w:szCs w:val="20"/>
              </w:rPr>
              <w:t xml:space="preserve">Apstiprināt AS VEF Radiotehnika RRR 2020.gada darbības plānu un budžetu </w:t>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t>To approve the budget and plan of activities of year 2020 for JSC “VEF Radiotehnika RRR”</w:t>
            </w:r>
          </w:p>
        </w:tc>
        <w:tc>
          <w:tcPr>
            <w:tcW w:w="46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sz w:val="20"/>
                <w:szCs w:val="20"/>
                <w:lang w:val="lv-LV"/>
              </w:rPr>
            </w:pPr>
            <w:r>
              <w:rPr>
                <w:rFonts w:asciiTheme="minorHAnsi" w:hAnsiTheme="minorHAnsi"/>
                <w:sz w:val="20"/>
                <w:szCs w:val="20"/>
              </w:rPr>
              <w:t xml:space="preserve">Par / </w:t>
            </w:r>
            <w:r>
              <w:rPr>
                <w:rFonts w:asciiTheme="minorHAnsi" w:hAnsiTheme="minorHAnsi"/>
                <w:i/>
                <w:iCs/>
                <w:sz w:val="20"/>
                <w:szCs w:val="20"/>
              </w:rPr>
              <w:t>For</w:t>
            </w:r>
            <w:r>
              <w:rPr>
                <w:rFonts w:asciiTheme="minorHAnsi" w:hAnsiTheme="minorHAnsi"/>
                <w:sz w:val="20"/>
                <w:szCs w:val="20"/>
              </w:rPr>
              <w:t xml:space="preserve"> </w:t>
            </w:r>
            <w:r>
              <w:rPr>
                <w:rFonts w:eastAsia="Wingdings" w:cs="Wingdings" w:ascii="Wingdings" w:hAnsi="Wingdings"/>
                <w:sz w:val="20"/>
                <w:szCs w:val="20"/>
                <w:lang w:val="lv-LV"/>
              </w:rPr>
              <w:t></w:t>
            </w:r>
            <w:r>
              <w:rPr>
                <w:sz w:val="20"/>
                <w:szCs w:val="20"/>
                <w:lang w:val="lv-LV"/>
              </w:rPr>
              <w:t xml:space="preserve">   </w:t>
            </w:r>
          </w:p>
          <w:p>
            <w:pPr>
              <w:pStyle w:val="Normal"/>
              <w:spacing w:lineRule="auto" w:line="240" w:before="40" w:after="40"/>
              <w:jc w:val="both"/>
              <w:rPr>
                <w:sz w:val="20"/>
                <w:szCs w:val="20"/>
                <w:lang w:val="lv-LV"/>
              </w:rPr>
            </w:pPr>
            <w:r>
              <w:rPr>
                <w:sz w:val="20"/>
                <w:szCs w:val="20"/>
                <w:lang w:val="lv-LV"/>
              </w:rPr>
              <w:t xml:space="preserve">Pret / </w:t>
            </w:r>
            <w:r>
              <w:rPr>
                <w:i/>
                <w:iCs/>
                <w:sz w:val="20"/>
                <w:szCs w:val="20"/>
                <w:lang w:val="lv-LV"/>
              </w:rPr>
              <w:t>Against</w:t>
            </w:r>
            <w:r>
              <w:rPr>
                <w:sz w:val="20"/>
                <w:szCs w:val="20"/>
                <w:lang w:val="lv-LV"/>
              </w:rPr>
              <w:t xml:space="preserve"> </w:t>
            </w:r>
            <w:r>
              <w:rPr>
                <w:rFonts w:eastAsia="Wingdings" w:cs="Wingdings" w:ascii="Wingdings" w:hAnsi="Wingdings"/>
                <w:sz w:val="20"/>
                <w:szCs w:val="20"/>
                <w:lang w:val="lv-LV"/>
              </w:rPr>
              <w:t></w:t>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t xml:space="preserve">Atturēties / </w:t>
            </w:r>
            <w:r>
              <w:rPr>
                <w:rFonts w:asciiTheme="minorHAnsi" w:hAnsiTheme="minorHAnsi"/>
                <w:i/>
                <w:iCs/>
                <w:sz w:val="20"/>
                <w:szCs w:val="20"/>
              </w:rPr>
              <w:t xml:space="preserve">Abstain </w:t>
            </w:r>
            <w:r>
              <w:rPr>
                <w:rFonts w:asciiTheme="minorHAnsi" w:hAnsiTheme="minorHAnsi"/>
                <w:sz w:val="20"/>
                <w:szCs w:val="20"/>
              </w:rPr>
              <w:t xml:space="preserve"> </w:t>
            </w:r>
            <w:r>
              <w:rPr>
                <w:rFonts w:eastAsia="Wingdings" w:cs="Wingdings" w:ascii="Wingdings" w:hAnsi="Wingdings"/>
                <w:sz w:val="20"/>
                <w:szCs w:val="20"/>
                <w:lang w:val="lv-LV"/>
              </w:rPr>
              <w:t></w:t>
            </w:r>
          </w:p>
        </w:tc>
      </w:tr>
      <w:tr>
        <w:trPr>
          <w:trHeight w:val="288" w:hRule="atLeast"/>
        </w:trPr>
        <w:tc>
          <w:tcPr>
            <w:tcW w:w="4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t>Akciju skaits /</w:t>
            </w:r>
            <w:r>
              <w:rPr>
                <w:rFonts w:asciiTheme="minorHAnsi" w:hAnsiTheme="minorHAnsi"/>
                <w:i/>
                <w:iCs/>
                <w:sz w:val="20"/>
                <w:szCs w:val="20"/>
              </w:rPr>
              <w:t xml:space="preserve"> Number of shares voted</w:t>
            </w:r>
          </w:p>
        </w:tc>
        <w:tc>
          <w:tcPr>
            <w:tcW w:w="46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tc>
      </w:tr>
      <w:tr>
        <w:trPr>
          <w:trHeight w:val="555" w:hRule="atLeast"/>
        </w:trPr>
        <w:tc>
          <w:tcPr>
            <w:tcW w:w="934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8. Zvērinātā revidenta vēlēšanas 2020.gadam un </w:t>
            </w:r>
            <w:r>
              <w:rPr>
                <w:rFonts w:cs="Calibri" w:ascii="Calibri" w:hAnsi="Calibri" w:asciiTheme="minorHAnsi" w:cstheme="minorHAnsi" w:hAnsiTheme="minorHAnsi"/>
                <w:color w:val="000000"/>
                <w:sz w:val="22"/>
                <w:szCs w:val="22"/>
                <w:shd w:fill="FFFFFF" w:val="clear"/>
              </w:rPr>
              <w:t>atlīdzības noteikšana / Election of sworn auditor for 2020 and determination of remuneration</w:t>
            </w:r>
          </w:p>
          <w:p>
            <w:pPr>
              <w:pStyle w:val="Standard"/>
              <w:spacing w:lineRule="auto" w:line="276"/>
              <w:jc w:val="both"/>
              <w:rPr>
                <w:rFonts w:ascii="Calibri" w:hAnsi="Calibri" w:asciiTheme="minorHAnsi" w:hAnsiTheme="minorHAnsi"/>
                <w:sz w:val="20"/>
                <w:szCs w:val="20"/>
              </w:rPr>
            </w:pPr>
            <w:r>
              <w:rPr>
                <w:rFonts w:asciiTheme="minorHAnsi" w:hAnsiTheme="minorHAnsi" w:ascii="Calibri" w:hAnsi="Calibri"/>
                <w:sz w:val="20"/>
                <w:szCs w:val="20"/>
              </w:rPr>
            </w:r>
          </w:p>
        </w:tc>
      </w:tr>
      <w:tr>
        <w:trPr>
          <w:trHeight w:val="288" w:hRule="atLeast"/>
        </w:trPr>
        <w:tc>
          <w:tcPr>
            <w:tcW w:w="4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i/>
                <w:i/>
                <w:iCs/>
                <w:sz w:val="20"/>
                <w:szCs w:val="20"/>
              </w:rPr>
            </w:pPr>
            <w:r>
              <w:rPr>
                <w:rFonts w:asciiTheme="minorHAnsi" w:hAnsiTheme="minorHAnsi"/>
                <w:sz w:val="20"/>
                <w:szCs w:val="20"/>
              </w:rPr>
              <w:t xml:space="preserve">Balsojums / </w:t>
            </w:r>
            <w:r>
              <w:rPr>
                <w:rFonts w:asciiTheme="minorHAnsi" w:hAnsiTheme="minorHAnsi"/>
                <w:i/>
                <w:iCs/>
                <w:sz w:val="20"/>
                <w:szCs w:val="20"/>
              </w:rPr>
              <w:t>Vote</w:t>
            </w:r>
          </w:p>
          <w:p>
            <w:pPr>
              <w:pStyle w:val="Normal"/>
              <w:spacing w:lineRule="auto" w:line="240" w:before="40" w:after="40"/>
              <w:jc w:val="both"/>
              <w:rPr/>
            </w:pPr>
            <w:r>
              <w:rPr>
                <w:rFonts w:asciiTheme="minorHAnsi" w:hAnsiTheme="minorHAnsi"/>
                <w:i/>
                <w:iCs/>
                <w:sz w:val="20"/>
                <w:szCs w:val="20"/>
              </w:rPr>
              <w:t>Ievēlēt par AS VEF Radiotehnika RRR zvērināto revidentu 2020.gadam revidentu SIA”Audita pakalpojumi V.E.””, reģ. Nr.40003529178 un noteikt atlīdzību 3000,00 EUR.</w:t>
            </w:r>
          </w:p>
          <w:p>
            <w:pPr>
              <w:pStyle w:val="Normal"/>
              <w:spacing w:lineRule="auto" w:line="240" w:before="40" w:after="40"/>
              <w:jc w:val="both"/>
              <w:rPr/>
            </w:pPr>
            <w:r>
              <w:rPr>
                <w:rFonts w:asciiTheme="minorHAnsi" w:hAnsiTheme="minorHAnsi"/>
                <w:i/>
                <w:iCs/>
                <w:sz w:val="20"/>
                <w:szCs w:val="20"/>
              </w:rPr>
              <w:t>To elect SIA “Audita pakalpojumi V.E.”, Reģ. Nr. 40003529178 (certyificate Nr. 22) as sworn auditor of  JSC “VEF Radiotehnika RRR” for year 2020 and establish remuneration to the Auditor as amounting to EUR 3000.</w:t>
            </w:r>
          </w:p>
        </w:tc>
        <w:tc>
          <w:tcPr>
            <w:tcW w:w="46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sz w:val="20"/>
                <w:szCs w:val="20"/>
                <w:lang w:val="lv-LV"/>
              </w:rPr>
            </w:pPr>
            <w:r>
              <w:rPr>
                <w:rFonts w:asciiTheme="minorHAnsi" w:hAnsiTheme="minorHAnsi"/>
                <w:sz w:val="20"/>
                <w:szCs w:val="20"/>
              </w:rPr>
              <w:t xml:space="preserve">Par / </w:t>
            </w:r>
            <w:r>
              <w:rPr>
                <w:rFonts w:asciiTheme="minorHAnsi" w:hAnsiTheme="minorHAnsi"/>
                <w:i/>
                <w:iCs/>
                <w:sz w:val="20"/>
                <w:szCs w:val="20"/>
              </w:rPr>
              <w:t>For</w:t>
            </w:r>
            <w:r>
              <w:rPr>
                <w:rFonts w:asciiTheme="minorHAnsi" w:hAnsiTheme="minorHAnsi"/>
                <w:sz w:val="20"/>
                <w:szCs w:val="20"/>
              </w:rPr>
              <w:t xml:space="preserve"> </w:t>
            </w:r>
            <w:r>
              <w:rPr>
                <w:rFonts w:eastAsia="Wingdings" w:cs="Wingdings" w:ascii="Wingdings" w:hAnsi="Wingdings"/>
                <w:sz w:val="20"/>
                <w:szCs w:val="20"/>
                <w:lang w:val="lv-LV"/>
              </w:rPr>
              <w:t></w:t>
            </w:r>
            <w:r>
              <w:rPr>
                <w:sz w:val="20"/>
                <w:szCs w:val="20"/>
                <w:lang w:val="lv-LV"/>
              </w:rPr>
              <w:t xml:space="preserve">   </w:t>
            </w:r>
          </w:p>
          <w:p>
            <w:pPr>
              <w:pStyle w:val="Normal"/>
              <w:spacing w:lineRule="auto" w:line="240" w:before="40" w:after="40"/>
              <w:jc w:val="both"/>
              <w:rPr>
                <w:sz w:val="20"/>
                <w:szCs w:val="20"/>
                <w:lang w:val="lv-LV"/>
              </w:rPr>
            </w:pPr>
            <w:r>
              <w:rPr>
                <w:sz w:val="20"/>
                <w:szCs w:val="20"/>
                <w:lang w:val="lv-LV"/>
              </w:rPr>
              <w:t xml:space="preserve">Pret / </w:t>
            </w:r>
            <w:r>
              <w:rPr>
                <w:i/>
                <w:iCs/>
                <w:sz w:val="20"/>
                <w:szCs w:val="20"/>
                <w:lang w:val="lv-LV"/>
              </w:rPr>
              <w:t>Against</w:t>
            </w:r>
            <w:r>
              <w:rPr>
                <w:sz w:val="20"/>
                <w:szCs w:val="20"/>
                <w:lang w:val="lv-LV"/>
              </w:rPr>
              <w:t xml:space="preserve"> </w:t>
            </w:r>
            <w:r>
              <w:rPr>
                <w:rFonts w:eastAsia="Wingdings" w:cs="Wingdings" w:ascii="Wingdings" w:hAnsi="Wingdings"/>
                <w:sz w:val="20"/>
                <w:szCs w:val="20"/>
                <w:lang w:val="lv-LV"/>
              </w:rPr>
              <w:t></w:t>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t xml:space="preserve">Atturēties / </w:t>
            </w:r>
            <w:r>
              <w:rPr>
                <w:rFonts w:asciiTheme="minorHAnsi" w:hAnsiTheme="minorHAnsi"/>
                <w:i/>
                <w:iCs/>
                <w:sz w:val="20"/>
                <w:szCs w:val="20"/>
              </w:rPr>
              <w:t xml:space="preserve">Abstain </w:t>
            </w:r>
            <w:r>
              <w:rPr>
                <w:rFonts w:asciiTheme="minorHAnsi" w:hAnsiTheme="minorHAnsi"/>
                <w:sz w:val="20"/>
                <w:szCs w:val="20"/>
              </w:rPr>
              <w:t xml:space="preserve"> </w:t>
            </w:r>
            <w:r>
              <w:rPr>
                <w:rFonts w:eastAsia="Wingdings" w:cs="Wingdings" w:ascii="Wingdings" w:hAnsi="Wingdings"/>
                <w:sz w:val="20"/>
                <w:szCs w:val="20"/>
                <w:lang w:val="lv-LV"/>
              </w:rPr>
              <w:t></w:t>
            </w:r>
            <w:bookmarkStart w:id="0" w:name="_GoBack"/>
            <w:bookmarkEnd w:id="0"/>
          </w:p>
        </w:tc>
      </w:tr>
      <w:tr>
        <w:trPr>
          <w:trHeight w:val="288" w:hRule="atLeast"/>
        </w:trPr>
        <w:tc>
          <w:tcPr>
            <w:tcW w:w="4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t>Akciju skaits /</w:t>
            </w:r>
            <w:r>
              <w:rPr>
                <w:rFonts w:asciiTheme="minorHAnsi" w:hAnsiTheme="minorHAnsi"/>
                <w:i/>
                <w:iCs/>
                <w:sz w:val="20"/>
                <w:szCs w:val="20"/>
              </w:rPr>
              <w:t xml:space="preserve"> Number of shares voted</w:t>
            </w:r>
          </w:p>
        </w:tc>
        <w:tc>
          <w:tcPr>
            <w:tcW w:w="46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tc>
      </w:tr>
    </w:tbl>
    <w:p>
      <w:pPr>
        <w:pStyle w:val="Normal"/>
        <w:spacing w:lineRule="auto" w:line="240" w:before="0" w:after="0"/>
        <w:rPr>
          <w:rFonts w:ascii="Calibri" w:hAnsi="Calibri" w:asciiTheme="minorHAnsi" w:hAnsiTheme="minorHAnsi"/>
          <w:b/>
          <w:b/>
          <w:sz w:val="20"/>
          <w:szCs w:val="20"/>
        </w:rPr>
      </w:pPr>
      <w:r>
        <w:rPr>
          <w:rFonts w:asciiTheme="minorHAnsi" w:hAnsiTheme="minorHAnsi"/>
          <w:b/>
          <w:sz w:val="20"/>
          <w:szCs w:val="20"/>
        </w:rPr>
      </w:r>
    </w:p>
    <w:p>
      <w:pPr>
        <w:pStyle w:val="Normal"/>
        <w:spacing w:lineRule="auto" w:line="240" w:before="0" w:after="0"/>
        <w:rPr>
          <w:rFonts w:ascii="Calibri" w:hAnsi="Calibri" w:asciiTheme="minorHAnsi" w:hAnsiTheme="minorHAnsi"/>
          <w:b/>
          <w:b/>
          <w:sz w:val="20"/>
          <w:szCs w:val="20"/>
        </w:rPr>
      </w:pPr>
      <w:r>
        <w:rPr>
          <w:rFonts w:asciiTheme="minorHAnsi" w:hAnsiTheme="minorHAnsi"/>
          <w:b/>
          <w:sz w:val="20"/>
          <w:szCs w:val="20"/>
        </w:rPr>
      </w:r>
    </w:p>
    <w:p>
      <w:pPr>
        <w:sectPr>
          <w:type w:val="continuous"/>
          <w:pgSz w:w="12240" w:h="15840"/>
          <w:pgMar w:left="1440" w:right="1440" w:header="720" w:top="1008" w:footer="0" w:bottom="1440" w:gutter="0"/>
          <w:formProt w:val="false"/>
          <w:textDirection w:val="lrTb"/>
          <w:docGrid w:type="default" w:linePitch="360" w:charSpace="0"/>
        </w:sectPr>
      </w:pPr>
    </w:p>
    <w:p>
      <w:pPr>
        <w:pStyle w:val="Normal"/>
        <w:spacing w:lineRule="auto" w:line="240" w:before="40" w:after="40"/>
        <w:jc w:val="both"/>
        <w:rPr>
          <w:rFonts w:ascii="Calibri" w:hAnsi="Calibri" w:asciiTheme="minorHAnsi" w:hAnsiTheme="minorHAnsi"/>
          <w:b/>
          <w:b/>
          <w:sz w:val="20"/>
          <w:szCs w:val="20"/>
        </w:rPr>
      </w:pPr>
      <w:r>
        <w:rPr>
          <w:rFonts w:asciiTheme="minorHAnsi" w:hAnsiTheme="minorHAnsi"/>
          <w:b/>
          <w:sz w:val="20"/>
          <w:szCs w:val="20"/>
        </w:rPr>
        <w:t>IV. Papildus dati / Additional data</w:t>
      </w:r>
    </w:p>
    <w:p>
      <w:pPr>
        <w:pStyle w:val="Normal"/>
        <w:spacing w:lineRule="auto" w:line="240" w:before="40" w:after="40"/>
        <w:jc w:val="both"/>
        <w:rPr>
          <w:rFonts w:ascii="Calibri" w:hAnsi="Calibri" w:asciiTheme="minorHAnsi" w:hAnsiTheme="minorHAnsi"/>
          <w:sz w:val="20"/>
          <w:szCs w:val="20"/>
        </w:rPr>
      </w:pPr>
      <w:r>
        <w:rPr>
          <w:rFonts w:asciiTheme="minorHAnsi" w:hAnsiTheme="minorHAnsi"/>
          <w:sz w:val="20"/>
          <w:szCs w:val="20"/>
        </w:rPr>
      </w:r>
    </w:p>
    <w:p>
      <w:pPr>
        <w:sectPr>
          <w:type w:val="continuous"/>
          <w:pgSz w:w="12240" w:h="15840"/>
          <w:pgMar w:left="1440" w:right="1440" w:header="720" w:top="1008" w:footer="0" w:bottom="1440" w:gutter="0"/>
          <w:cols w:num="2" w:space="720" w:equalWidth="true" w:sep="false"/>
          <w:formProt w:val="false"/>
          <w:textDirection w:val="lrTb"/>
          <w:docGrid w:type="default" w:linePitch="360" w:charSpace="0"/>
        </w:sectPr>
      </w:pPr>
    </w:p>
    <w:tbl>
      <w:tblPr>
        <w:tblW w:w="9350" w:type="dxa"/>
        <w:jc w:val="left"/>
        <w:tblInd w:w="0" w:type="dxa"/>
        <w:tblCellMar>
          <w:top w:w="0" w:type="dxa"/>
          <w:left w:w="108" w:type="dxa"/>
          <w:bottom w:w="0" w:type="dxa"/>
          <w:right w:w="108" w:type="dxa"/>
        </w:tblCellMar>
        <w:tblLook w:firstRow="1" w:noVBand="1" w:lastRow="0" w:firstColumn="1" w:lastColumn="0" w:noHBand="0" w:val="04a0"/>
      </w:tblPr>
      <w:tblGrid>
        <w:gridCol w:w="4689"/>
        <w:gridCol w:w="4660"/>
      </w:tblGrid>
      <w:tr>
        <w:trPr>
          <w:trHeight w:val="575"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asciiTheme="minorHAnsi" w:hAnsiTheme="minorHAnsi"/>
                <w:sz w:val="20"/>
                <w:szCs w:val="20"/>
              </w:rPr>
            </w:pPr>
            <w:r>
              <w:rPr>
                <w:rFonts w:asciiTheme="minorHAnsi" w:hAnsiTheme="minorHAnsi"/>
                <w:sz w:val="20"/>
                <w:szCs w:val="20"/>
              </w:rPr>
              <w:t>Balsojuma saņemšanas</w:t>
            </w:r>
            <w:r>
              <w:rPr>
                <w:rFonts w:cs="Calibri"/>
                <w:color w:val="000000"/>
              </w:rPr>
              <w:t xml:space="preserve"> </w:t>
            </w:r>
            <w:r>
              <w:rPr>
                <w:rFonts w:asciiTheme="minorHAnsi" w:hAnsiTheme="minorHAnsi"/>
                <w:sz w:val="20"/>
                <w:szCs w:val="20"/>
              </w:rPr>
              <w:t>apstiprinājums /</w:t>
            </w:r>
          </w:p>
          <w:p>
            <w:pPr>
              <w:pStyle w:val="Normal"/>
              <w:spacing w:lineRule="auto" w:line="240" w:before="0" w:after="0"/>
              <w:rPr>
                <w:rFonts w:ascii="Calibri" w:hAnsi="Calibri" w:asciiTheme="minorHAnsi" w:hAnsiTheme="minorHAnsi"/>
                <w:sz w:val="20"/>
                <w:szCs w:val="20"/>
              </w:rPr>
            </w:pPr>
            <w:r>
              <w:rPr>
                <w:rFonts w:asciiTheme="minorHAnsi" w:hAnsiTheme="minorHAnsi"/>
                <w:i/>
                <w:sz w:val="20"/>
                <w:szCs w:val="20"/>
              </w:rPr>
              <w:t>Vote Execution Confirmation*</w:t>
            </w:r>
          </w:p>
        </w:tc>
        <w:tc>
          <w:tcPr>
            <w:tcW w:w="46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rPr>
                <w:rFonts w:ascii="Calibri" w:hAnsi="Calibri" w:asciiTheme="minorHAnsi" w:hAnsiTheme="minorHAnsi"/>
                <w:sz w:val="20"/>
                <w:szCs w:val="20"/>
              </w:rPr>
            </w:pPr>
            <w:r>
              <w:rPr>
                <w:rFonts w:asciiTheme="minorHAnsi" w:hAnsiTheme="minorHAnsi"/>
                <w:sz w:val="20"/>
                <w:szCs w:val="20"/>
              </w:rPr>
            </w:r>
          </w:p>
        </w:tc>
      </w:tr>
    </w:tbl>
    <w:p>
      <w:pPr>
        <w:pStyle w:val="Normal"/>
        <w:spacing w:lineRule="auto" w:line="240" w:before="0" w:after="0"/>
        <w:rPr>
          <w:rFonts w:ascii="Calibri" w:hAnsi="Calibri" w:asciiTheme="minorHAnsi" w:hAnsiTheme="minorHAnsi"/>
          <w:b/>
          <w:b/>
          <w:sz w:val="20"/>
          <w:szCs w:val="20"/>
          <w:lang w:val="lv-LV"/>
        </w:rPr>
      </w:pPr>
      <w:r>
        <w:rPr>
          <w:rFonts w:asciiTheme="minorHAnsi" w:hAnsiTheme="minorHAnsi"/>
          <w:b/>
          <w:sz w:val="20"/>
          <w:szCs w:val="20"/>
        </w:rPr>
        <w:t xml:space="preserve">* </w:t>
      </w:r>
      <w:r>
        <w:rPr>
          <w:rFonts w:asciiTheme="minorHAnsi" w:hAnsiTheme="minorHAnsi"/>
          <w:bCs/>
          <w:sz w:val="20"/>
          <w:szCs w:val="20"/>
        </w:rPr>
        <w:t xml:space="preserve">norāda, ka tiek pieprasīts balsojuma saņemšanas apstiprinājums un aizpilda tikai tad, ja balso pirms sapulces / </w:t>
      </w:r>
      <w:r>
        <w:rPr>
          <w:rFonts w:asciiTheme="minorHAnsi" w:hAnsiTheme="minorHAnsi"/>
          <w:bCs/>
          <w:i/>
          <w:iCs/>
          <w:sz w:val="20"/>
          <w:szCs w:val="20"/>
        </w:rPr>
        <w:t>indicates that a vote execution confirmation is requested, to be completed only if voting before the meeting</w:t>
      </w:r>
    </w:p>
    <w:p>
      <w:pPr>
        <w:pStyle w:val="Normal"/>
        <w:spacing w:lineRule="auto" w:line="240" w:before="0" w:after="0"/>
        <w:rPr>
          <w:rFonts w:ascii="Calibri" w:hAnsi="Calibri" w:asciiTheme="minorHAnsi" w:hAnsiTheme="minorHAnsi"/>
          <w:b/>
          <w:b/>
          <w:sz w:val="20"/>
          <w:szCs w:val="20"/>
        </w:rPr>
      </w:pPr>
      <w:r>
        <w:rPr>
          <w:rFonts w:asciiTheme="minorHAnsi" w:hAnsiTheme="minorHAnsi"/>
          <w:b/>
          <w:sz w:val="20"/>
          <w:szCs w:val="20"/>
        </w:rPr>
      </w:r>
    </w:p>
    <w:p>
      <w:pPr>
        <w:pStyle w:val="Normal"/>
        <w:spacing w:lineRule="auto" w:line="240" w:before="0" w:after="0"/>
        <w:rPr>
          <w:rFonts w:ascii="Calibri" w:hAnsi="Calibri" w:asciiTheme="minorHAnsi" w:hAnsiTheme="minorHAnsi"/>
          <w:b/>
          <w:b/>
          <w:sz w:val="20"/>
          <w:szCs w:val="20"/>
        </w:rPr>
      </w:pPr>
      <w:r>
        <w:rPr>
          <w:rFonts w:asciiTheme="minorHAnsi" w:hAnsiTheme="minorHAnsi"/>
          <w:b/>
          <w:sz w:val="20"/>
          <w:szCs w:val="20"/>
        </w:rPr>
      </w:r>
    </w:p>
    <w:p>
      <w:pPr>
        <w:pStyle w:val="Normal"/>
        <w:spacing w:lineRule="auto" w:line="240" w:before="0" w:after="0"/>
        <w:rPr>
          <w:rFonts w:ascii="Calibri" w:hAnsi="Calibri" w:asciiTheme="minorHAnsi" w:hAnsiTheme="minorHAnsi"/>
          <w:b/>
          <w:b/>
          <w:sz w:val="20"/>
          <w:szCs w:val="20"/>
        </w:rPr>
      </w:pPr>
      <w:r>
        <w:rPr>
          <w:rFonts w:asciiTheme="minorHAnsi" w:hAnsiTheme="minorHAnsi"/>
          <w:b/>
          <w:sz w:val="20"/>
          <w:szCs w:val="20"/>
        </w:rPr>
        <w:t>AKCIONĀRS / SHAREHOLDER:</w:t>
      </w:r>
    </w:p>
    <w:p>
      <w:pPr>
        <w:pStyle w:val="Normal"/>
        <w:spacing w:lineRule="auto" w:line="240" w:before="0" w:after="0"/>
        <w:rPr>
          <w:rFonts w:ascii="Calibri" w:hAnsi="Calibri" w:asciiTheme="minorHAnsi" w:hAnsiTheme="minorHAnsi"/>
          <w:i/>
          <w:i/>
          <w:sz w:val="20"/>
          <w:szCs w:val="20"/>
        </w:rPr>
      </w:pPr>
      <w:r>
        <w:rPr>
          <w:rFonts w:asciiTheme="minorHAnsi" w:hAnsiTheme="minorHAnsi"/>
          <w:i/>
          <w:sz w:val="20"/>
          <w:szCs w:val="20"/>
        </w:rPr>
      </w:r>
    </w:p>
    <w:p>
      <w:pPr>
        <w:pStyle w:val="Normal"/>
        <w:spacing w:lineRule="auto" w:line="240" w:before="0" w:after="0"/>
        <w:rPr>
          <w:rFonts w:ascii="Calibri" w:hAnsi="Calibri" w:asciiTheme="minorHAnsi" w:hAnsiTheme="minorHAnsi"/>
          <w:i/>
          <w:i/>
          <w:sz w:val="20"/>
          <w:szCs w:val="20"/>
        </w:rPr>
      </w:pPr>
      <w:r>
        <w:rPr>
          <w:rFonts w:asciiTheme="minorHAnsi" w:hAnsiTheme="minorHAnsi"/>
          <w:i/>
          <w:sz w:val="20"/>
          <w:szCs w:val="20"/>
        </w:rPr>
      </w:r>
    </w:p>
    <w:p>
      <w:pPr>
        <w:sectPr>
          <w:type w:val="continuous"/>
          <w:pgSz w:w="12240" w:h="15840"/>
          <w:pgMar w:left="1440" w:right="1440" w:header="720" w:top="1008" w:footer="0" w:bottom="1440" w:gutter="0"/>
          <w:formProt w:val="false"/>
          <w:textDirection w:val="lrTb"/>
          <w:docGrid w:type="default" w:linePitch="360" w:charSpace="0"/>
        </w:sectPr>
      </w:pPr>
    </w:p>
    <w:tbl>
      <w:tblPr>
        <w:tblW w:w="9360" w:type="dxa"/>
        <w:jc w:val="left"/>
        <w:tblInd w:w="0" w:type="dxa"/>
        <w:tblCellMar>
          <w:top w:w="0" w:type="dxa"/>
          <w:left w:w="108" w:type="dxa"/>
          <w:bottom w:w="0" w:type="dxa"/>
          <w:right w:w="108" w:type="dxa"/>
        </w:tblCellMar>
        <w:tblLook w:firstRow="1" w:noVBand="1" w:lastRow="0" w:firstColumn="1" w:lastColumn="0" w:noHBand="0" w:val="04a0"/>
      </w:tblPr>
      <w:tblGrid>
        <w:gridCol w:w="2709"/>
        <w:gridCol w:w="2252"/>
        <w:gridCol w:w="2308"/>
        <w:gridCol w:w="2090"/>
      </w:tblGrid>
      <w:tr>
        <w:trPr>
          <w:trHeight w:val="503" w:hRule="atLeast"/>
        </w:trPr>
        <w:tc>
          <w:tcPr>
            <w:tcW w:w="2709" w:type="dxa"/>
            <w:tcBorders>
              <w:bottom w:val="single" w:sz="4" w:space="0" w:color="000000"/>
              <w:right w:val="single" w:sz="4" w:space="0" w:color="000000"/>
            </w:tcBorders>
            <w:shd w:color="auto" w:fill="auto" w:val="clear"/>
          </w:tcPr>
          <w:p>
            <w:pPr>
              <w:pStyle w:val="Normal"/>
              <w:spacing w:lineRule="auto" w:line="240" w:before="0" w:after="0"/>
              <w:rPr>
                <w:rFonts w:ascii="Calibri" w:hAnsi="Calibri" w:asciiTheme="minorHAnsi" w:hAnsiTheme="minorHAnsi"/>
                <w:i/>
                <w:i/>
                <w:sz w:val="20"/>
                <w:szCs w:val="20"/>
              </w:rPr>
            </w:pPr>
            <w:r>
              <w:rPr>
                <w:rFonts w:asciiTheme="minorHAnsi" w:hAnsiTheme="minorHAnsi"/>
                <w:i/>
                <w:sz w:val="20"/>
                <w:szCs w:val="20"/>
              </w:rPr>
            </w:r>
          </w:p>
        </w:tc>
        <w:tc>
          <w:tcPr>
            <w:tcW w:w="225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asciiTheme="minorHAnsi" w:hAnsiTheme="minorHAnsi"/>
                <w:sz w:val="20"/>
                <w:szCs w:val="20"/>
              </w:rPr>
            </w:pPr>
            <w:r>
              <w:rPr>
                <w:rFonts w:asciiTheme="minorHAnsi" w:hAnsiTheme="minorHAnsi"/>
                <w:sz w:val="20"/>
                <w:szCs w:val="20"/>
              </w:rPr>
            </w:r>
          </w:p>
        </w:tc>
        <w:tc>
          <w:tcPr>
            <w:tcW w:w="2308" w:type="dxa"/>
            <w:tcBorders>
              <w:left w:val="single" w:sz="4" w:space="0" w:color="000000"/>
              <w:bottom w:val="single" w:sz="4" w:space="0" w:color="000000"/>
              <w:right w:val="single" w:sz="4" w:space="0" w:color="000000"/>
            </w:tcBorders>
            <w:shd w:fill="auto" w:val="clear"/>
          </w:tcPr>
          <w:p>
            <w:pPr>
              <w:pStyle w:val="Normal"/>
              <w:spacing w:lineRule="auto" w:line="240" w:before="0" w:after="200"/>
              <w:rPr>
                <w:rFonts w:ascii="Calibri" w:hAnsi="Calibri" w:asciiTheme="minorHAnsi" w:hAnsiTheme="minorHAnsi"/>
                <w:sz w:val="20"/>
                <w:szCs w:val="20"/>
              </w:rPr>
            </w:pPr>
            <w:r>
              <w:rPr>
                <w:rFonts w:asciiTheme="minorHAnsi" w:hAnsiTheme="minorHAnsi"/>
                <w:sz w:val="20"/>
                <w:szCs w:val="20"/>
              </w:rPr>
            </w:r>
          </w:p>
        </w:tc>
        <w:tc>
          <w:tcPr>
            <w:tcW w:w="2090" w:type="dxa"/>
            <w:tcBorders>
              <w:left w:val="single" w:sz="4" w:space="0" w:color="000000"/>
              <w:bottom w:val="single" w:sz="4" w:space="0" w:color="000000"/>
            </w:tcBorders>
            <w:shd w:color="auto" w:fill="auto" w:val="clear"/>
          </w:tcPr>
          <w:p>
            <w:pPr>
              <w:pStyle w:val="Normal"/>
              <w:spacing w:lineRule="auto" w:line="240" w:before="0" w:after="200"/>
              <w:rPr>
                <w:rFonts w:ascii="Calibri" w:hAnsi="Calibri" w:asciiTheme="minorHAnsi" w:hAnsiTheme="minorHAnsi"/>
                <w:sz w:val="20"/>
                <w:szCs w:val="20"/>
              </w:rPr>
            </w:pPr>
            <w:r>
              <w:rPr>
                <w:rFonts w:asciiTheme="minorHAnsi" w:hAnsiTheme="minorHAnsi"/>
                <w:sz w:val="20"/>
                <w:szCs w:val="20"/>
              </w:rPr>
            </w:r>
          </w:p>
        </w:tc>
      </w:tr>
      <w:tr>
        <w:trPr>
          <w:trHeight w:val="251" w:hRule="atLeast"/>
        </w:trPr>
        <w:tc>
          <w:tcPr>
            <w:tcW w:w="2709" w:type="dxa"/>
            <w:tcBorders>
              <w:top w:val="single" w:sz="4" w:space="0" w:color="000000"/>
              <w:right w:val="single" w:sz="4" w:space="0" w:color="000000"/>
            </w:tcBorders>
            <w:shd w:color="auto" w:fill="auto" w:val="clea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Vārds, Uzvārds /</w:t>
            </w:r>
          </w:p>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First name, last name</w:t>
            </w:r>
          </w:p>
        </w:tc>
        <w:tc>
          <w:tcPr>
            <w:tcW w:w="2252"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Amats (jurid.pers.) / Position (for legal persons)</w:t>
            </w:r>
          </w:p>
        </w:tc>
        <w:tc>
          <w:tcPr>
            <w:tcW w:w="2308" w:type="dxa"/>
            <w:tcBorders>
              <w:top w:val="single" w:sz="4" w:space="0" w:color="000000"/>
              <w:left w:val="single" w:sz="4" w:space="0" w:color="000000"/>
              <w:right w:val="single" w:sz="4" w:space="0" w:color="000000"/>
            </w:tcBorders>
            <w:shd w:fill="auto" w:val="clear"/>
          </w:tcPr>
          <w:p>
            <w:pPr>
              <w:pStyle w:val="Normal"/>
              <w:spacing w:lineRule="auto" w:line="240" w:before="0" w:after="0"/>
              <w:jc w:val="center"/>
              <w:rPr>
                <w:rFonts w:ascii="Calibri" w:hAnsi="Calibri" w:asciiTheme="minorHAnsi" w:hAnsiTheme="minorHAnsi"/>
                <w:sz w:val="20"/>
                <w:szCs w:val="20"/>
              </w:rPr>
            </w:pPr>
            <w:r>
              <w:rPr>
                <w:rFonts w:asciiTheme="minorHAnsi" w:hAnsiTheme="minorHAnsi"/>
                <w:position w:val="3"/>
                <w:sz w:val="20"/>
                <w:szCs w:val="20"/>
              </w:rPr>
              <w:t>Paraksts / Signature</w:t>
            </w:r>
          </w:p>
        </w:tc>
        <w:tc>
          <w:tcPr>
            <w:tcW w:w="2090" w:type="dxa"/>
            <w:tcBorders>
              <w:top w:val="single" w:sz="4" w:space="0" w:color="000000"/>
              <w:left w:val="single" w:sz="4" w:space="0" w:color="000000"/>
            </w:tcBorders>
            <w:shd w:color="auto" w:fill="auto" w:val="clea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Datums / Date</w:t>
            </w:r>
          </w:p>
        </w:tc>
      </w:tr>
    </w:tbl>
    <w:p>
      <w:pPr>
        <w:pStyle w:val="Normal"/>
        <w:spacing w:lineRule="auto" w:line="240" w:before="0" w:after="0"/>
        <w:rPr>
          <w:rFonts w:ascii="Calibri" w:hAnsi="Calibri" w:asciiTheme="minorHAnsi" w:hAnsiTheme="minorHAnsi"/>
          <w:b/>
          <w:b/>
          <w:sz w:val="20"/>
          <w:szCs w:val="20"/>
        </w:rPr>
      </w:pPr>
      <w:r>
        <w:rPr>
          <w:rFonts w:asciiTheme="minorHAnsi" w:hAnsiTheme="minorHAnsi"/>
          <w:b/>
          <w:sz w:val="20"/>
          <w:szCs w:val="20"/>
        </w:rPr>
      </w:r>
    </w:p>
    <w:p>
      <w:pPr>
        <w:pStyle w:val="Normal"/>
        <w:spacing w:lineRule="auto" w:line="240" w:before="0" w:after="0"/>
        <w:rPr>
          <w:rFonts w:ascii="Calibri" w:hAnsi="Calibri" w:asciiTheme="minorHAnsi" w:hAnsiTheme="minorHAnsi"/>
          <w:b/>
          <w:b/>
          <w:sz w:val="20"/>
          <w:szCs w:val="20"/>
        </w:rPr>
      </w:pPr>
      <w:r>
        <w:rPr>
          <w:rFonts w:asciiTheme="minorHAnsi" w:hAnsiTheme="minorHAnsi"/>
          <w:b/>
          <w:sz w:val="20"/>
          <w:szCs w:val="20"/>
        </w:rPr>
        <w:t>PILNVAROTĀ PERSONA / PROXY:</w:t>
      </w:r>
    </w:p>
    <w:p>
      <w:pPr>
        <w:pStyle w:val="Normal"/>
        <w:spacing w:lineRule="auto" w:line="240" w:before="0" w:after="0"/>
        <w:rPr>
          <w:rFonts w:ascii="Calibri" w:hAnsi="Calibri" w:asciiTheme="minorHAnsi" w:hAnsiTheme="minorHAnsi"/>
          <w:i/>
          <w:i/>
          <w:sz w:val="20"/>
          <w:szCs w:val="20"/>
        </w:rPr>
      </w:pPr>
      <w:r>
        <w:rPr>
          <w:rFonts w:asciiTheme="minorHAnsi" w:hAnsiTheme="minorHAnsi"/>
          <w:i/>
          <w:sz w:val="20"/>
          <w:szCs w:val="20"/>
        </w:rPr>
      </w:r>
    </w:p>
    <w:p>
      <w:pPr>
        <w:pStyle w:val="Normal"/>
        <w:spacing w:lineRule="auto" w:line="240" w:before="0" w:after="0"/>
        <w:rPr>
          <w:rFonts w:ascii="Calibri" w:hAnsi="Calibri" w:asciiTheme="minorHAnsi" w:hAnsiTheme="minorHAnsi"/>
          <w:i/>
          <w:i/>
          <w:sz w:val="20"/>
          <w:szCs w:val="20"/>
        </w:rPr>
      </w:pPr>
      <w:r>
        <w:rPr>
          <w:rFonts w:asciiTheme="minorHAnsi" w:hAnsiTheme="minorHAnsi"/>
          <w:i/>
          <w:sz w:val="20"/>
          <w:szCs w:val="20"/>
        </w:rPr>
      </w:r>
    </w:p>
    <w:p>
      <w:pPr>
        <w:sectPr>
          <w:type w:val="continuous"/>
          <w:pgSz w:w="12240" w:h="15840"/>
          <w:pgMar w:left="1440" w:right="1440" w:header="720" w:top="1008" w:footer="0" w:bottom="1440" w:gutter="0"/>
          <w:formProt w:val="false"/>
          <w:textDirection w:val="lrTb"/>
          <w:docGrid w:type="default" w:linePitch="360" w:charSpace="0"/>
        </w:sectPr>
      </w:pPr>
    </w:p>
    <w:tbl>
      <w:tblPr>
        <w:tblW w:w="9360" w:type="dxa"/>
        <w:jc w:val="left"/>
        <w:tblInd w:w="0" w:type="dxa"/>
        <w:tblCellMar>
          <w:top w:w="0" w:type="dxa"/>
          <w:left w:w="108" w:type="dxa"/>
          <w:bottom w:w="0" w:type="dxa"/>
          <w:right w:w="108" w:type="dxa"/>
        </w:tblCellMar>
        <w:tblLook w:firstRow="1" w:noVBand="1" w:lastRow="0" w:firstColumn="1" w:lastColumn="0" w:noHBand="0" w:val="04a0"/>
      </w:tblPr>
      <w:tblGrid>
        <w:gridCol w:w="2709"/>
        <w:gridCol w:w="2252"/>
        <w:gridCol w:w="2308"/>
        <w:gridCol w:w="2090"/>
      </w:tblGrid>
      <w:tr>
        <w:trPr>
          <w:trHeight w:val="503" w:hRule="atLeast"/>
        </w:trPr>
        <w:tc>
          <w:tcPr>
            <w:tcW w:w="2709" w:type="dxa"/>
            <w:tcBorders>
              <w:bottom w:val="single" w:sz="4" w:space="0" w:color="000000"/>
              <w:right w:val="single" w:sz="4" w:space="0" w:color="000000"/>
            </w:tcBorders>
            <w:shd w:color="auto" w:fill="auto" w:val="clear"/>
          </w:tcPr>
          <w:p>
            <w:pPr>
              <w:pStyle w:val="Normal"/>
              <w:spacing w:lineRule="auto" w:line="240" w:before="0" w:after="0"/>
              <w:rPr>
                <w:rFonts w:ascii="Calibri" w:hAnsi="Calibri" w:asciiTheme="minorHAnsi" w:hAnsiTheme="minorHAnsi"/>
                <w:i/>
                <w:i/>
                <w:sz w:val="20"/>
                <w:szCs w:val="20"/>
              </w:rPr>
            </w:pPr>
            <w:r>
              <w:rPr>
                <w:rFonts w:asciiTheme="minorHAnsi" w:hAnsiTheme="minorHAnsi"/>
                <w:i/>
                <w:sz w:val="20"/>
                <w:szCs w:val="20"/>
              </w:rPr>
            </w:r>
          </w:p>
        </w:tc>
        <w:tc>
          <w:tcPr>
            <w:tcW w:w="225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asciiTheme="minorHAnsi" w:hAnsiTheme="minorHAnsi"/>
                <w:sz w:val="20"/>
                <w:szCs w:val="20"/>
              </w:rPr>
            </w:pPr>
            <w:r>
              <w:rPr>
                <w:rFonts w:asciiTheme="minorHAnsi" w:hAnsiTheme="minorHAnsi"/>
                <w:sz w:val="20"/>
                <w:szCs w:val="20"/>
              </w:rPr>
            </w:r>
          </w:p>
        </w:tc>
        <w:tc>
          <w:tcPr>
            <w:tcW w:w="2308" w:type="dxa"/>
            <w:tcBorders>
              <w:left w:val="single" w:sz="4" w:space="0" w:color="000000"/>
              <w:bottom w:val="single" w:sz="4" w:space="0" w:color="000000"/>
              <w:right w:val="single" w:sz="4" w:space="0" w:color="000000"/>
            </w:tcBorders>
            <w:shd w:fill="auto" w:val="clear"/>
          </w:tcPr>
          <w:p>
            <w:pPr>
              <w:pStyle w:val="Normal"/>
              <w:spacing w:lineRule="auto" w:line="240" w:before="0" w:after="200"/>
              <w:rPr>
                <w:rFonts w:ascii="Calibri" w:hAnsi="Calibri" w:asciiTheme="minorHAnsi" w:hAnsiTheme="minorHAnsi"/>
                <w:sz w:val="20"/>
                <w:szCs w:val="20"/>
              </w:rPr>
            </w:pPr>
            <w:r>
              <w:rPr>
                <w:rFonts w:asciiTheme="minorHAnsi" w:hAnsiTheme="minorHAnsi"/>
                <w:sz w:val="20"/>
                <w:szCs w:val="20"/>
              </w:rPr>
            </w:r>
          </w:p>
        </w:tc>
        <w:tc>
          <w:tcPr>
            <w:tcW w:w="2090" w:type="dxa"/>
            <w:tcBorders>
              <w:left w:val="single" w:sz="4" w:space="0" w:color="000000"/>
              <w:bottom w:val="single" w:sz="4" w:space="0" w:color="000000"/>
            </w:tcBorders>
            <w:shd w:color="auto" w:fill="auto" w:val="clear"/>
          </w:tcPr>
          <w:p>
            <w:pPr>
              <w:pStyle w:val="Normal"/>
              <w:spacing w:lineRule="auto" w:line="240" w:before="0" w:after="200"/>
              <w:rPr>
                <w:rFonts w:ascii="Calibri" w:hAnsi="Calibri" w:asciiTheme="minorHAnsi" w:hAnsiTheme="minorHAnsi"/>
                <w:sz w:val="20"/>
                <w:szCs w:val="20"/>
              </w:rPr>
            </w:pPr>
            <w:r>
              <w:rPr>
                <w:rFonts w:asciiTheme="minorHAnsi" w:hAnsiTheme="minorHAnsi"/>
                <w:sz w:val="20"/>
                <w:szCs w:val="20"/>
              </w:rPr>
            </w:r>
          </w:p>
        </w:tc>
      </w:tr>
      <w:tr>
        <w:trPr>
          <w:trHeight w:val="251" w:hRule="atLeast"/>
        </w:trPr>
        <w:tc>
          <w:tcPr>
            <w:tcW w:w="2709" w:type="dxa"/>
            <w:tcBorders>
              <w:top w:val="single" w:sz="4" w:space="0" w:color="000000"/>
              <w:right w:val="single" w:sz="4" w:space="0" w:color="000000"/>
            </w:tcBorders>
            <w:shd w:color="auto" w:fill="auto" w:val="clea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Vārds, Uzvārds /</w:t>
            </w:r>
          </w:p>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First name, last name</w:t>
            </w:r>
          </w:p>
        </w:tc>
        <w:tc>
          <w:tcPr>
            <w:tcW w:w="2252"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Amats (jurid.pers.) / Position (for legal persons)</w:t>
            </w:r>
          </w:p>
        </w:tc>
        <w:tc>
          <w:tcPr>
            <w:tcW w:w="2308" w:type="dxa"/>
            <w:tcBorders>
              <w:top w:val="single" w:sz="4" w:space="0" w:color="000000"/>
              <w:left w:val="single" w:sz="4" w:space="0" w:color="000000"/>
              <w:right w:val="single" w:sz="4" w:space="0" w:color="000000"/>
            </w:tcBorders>
            <w:shd w:fill="auto" w:val="clear"/>
          </w:tcPr>
          <w:p>
            <w:pPr>
              <w:pStyle w:val="Normal"/>
              <w:spacing w:lineRule="auto" w:line="240" w:before="0" w:after="0"/>
              <w:jc w:val="center"/>
              <w:rPr>
                <w:rFonts w:ascii="Calibri" w:hAnsi="Calibri" w:asciiTheme="minorHAnsi" w:hAnsiTheme="minorHAnsi"/>
                <w:sz w:val="20"/>
                <w:szCs w:val="20"/>
              </w:rPr>
            </w:pPr>
            <w:r>
              <w:rPr>
                <w:rFonts w:asciiTheme="minorHAnsi" w:hAnsiTheme="minorHAnsi"/>
                <w:position w:val="3"/>
                <w:sz w:val="20"/>
                <w:szCs w:val="20"/>
              </w:rPr>
              <w:t>Paraksts / Signature</w:t>
            </w:r>
          </w:p>
        </w:tc>
        <w:tc>
          <w:tcPr>
            <w:tcW w:w="2090" w:type="dxa"/>
            <w:tcBorders>
              <w:top w:val="single" w:sz="4" w:space="0" w:color="000000"/>
              <w:left w:val="single" w:sz="4" w:space="0" w:color="000000"/>
            </w:tcBorders>
            <w:shd w:color="auto" w:fill="auto" w:val="clea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Datums / Date</w:t>
            </w:r>
          </w:p>
        </w:tc>
      </w:tr>
    </w:tbl>
    <w:p>
      <w:pPr>
        <w:pStyle w:val="Normal"/>
        <w:spacing w:lineRule="auto" w:line="240" w:before="0" w:after="0"/>
        <w:rPr/>
      </w:pPr>
      <w:r>
        <w:rPr/>
      </w:r>
    </w:p>
    <w:sectPr>
      <w:type w:val="continuous"/>
      <w:pgSz w:w="12240" w:h="15840"/>
      <w:pgMar w:left="1440" w:right="1440" w:header="720" w:top="1008" w:footer="0" w:bottom="1440"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Verdana">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Wingdings">
    <w:charset w:val="02"/>
    <w:family w:val="roman"/>
    <w:pitch w:val="variable"/>
  </w:font>
  <w:font w:name="Calibri">
    <w:charset w:val="02"/>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paragraph" w:styleId="Heading3">
    <w:name w:val="Heading 3"/>
    <w:basedOn w:val="Normal"/>
    <w:next w:val="Normal"/>
    <w:link w:val="Heading3Char"/>
    <w:qFormat/>
    <w:rsid w:val="00fa418a"/>
    <w:pPr>
      <w:keepNext w:val="true"/>
      <w:spacing w:lineRule="auto" w:line="240" w:before="0" w:after="0"/>
      <w:outlineLvl w:val="2"/>
    </w:pPr>
    <w:rPr>
      <w:rFonts w:ascii="Verdana" w:hAnsi="Verdana" w:eastAsia="Times New Roman"/>
      <w:b/>
      <w:sz w:val="16"/>
      <w:szCs w:val="20"/>
      <w:lang w:val="et-EE"/>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rsid w:val="006014bd"/>
    <w:rPr>
      <w:rFonts w:ascii="Tahoma" w:hAnsi="Tahoma" w:cs="Tahoma"/>
      <w:sz w:val="16"/>
      <w:szCs w:val="16"/>
    </w:rPr>
  </w:style>
  <w:style w:type="character" w:styleId="InternetLink">
    <w:name w:val="Internet Link"/>
    <w:uiPriority w:val="99"/>
    <w:unhideWhenUsed/>
    <w:rsid w:val="00312ab8"/>
    <w:rPr>
      <w:color w:val="0000FF"/>
      <w:u w:val="single"/>
    </w:rPr>
  </w:style>
  <w:style w:type="character" w:styleId="Heading3Char" w:customStyle="1">
    <w:name w:val="Heading 3 Char"/>
    <w:link w:val="Heading3"/>
    <w:qFormat/>
    <w:rsid w:val="00fa418a"/>
    <w:rPr>
      <w:rFonts w:ascii="Verdana" w:hAnsi="Verdana" w:eastAsia="Times New Roman"/>
      <w:b/>
      <w:sz w:val="16"/>
      <w:lang w:val="et-EE"/>
    </w:rPr>
  </w:style>
  <w:style w:type="character" w:styleId="HeaderChar" w:customStyle="1">
    <w:name w:val="Header Char"/>
    <w:basedOn w:val="DefaultParagraphFont"/>
    <w:link w:val="Header"/>
    <w:uiPriority w:val="99"/>
    <w:qFormat/>
    <w:rsid w:val="001e4223"/>
    <w:rPr>
      <w:sz w:val="22"/>
      <w:szCs w:val="22"/>
      <w:lang w:val="en-US" w:eastAsia="en-US"/>
    </w:rPr>
  </w:style>
  <w:style w:type="character" w:styleId="FooterChar" w:customStyle="1">
    <w:name w:val="Footer Char"/>
    <w:basedOn w:val="DefaultParagraphFont"/>
    <w:link w:val="Footer"/>
    <w:uiPriority w:val="99"/>
    <w:qFormat/>
    <w:rsid w:val="001e4223"/>
    <w:rPr>
      <w:sz w:val="22"/>
      <w:szCs w:val="22"/>
      <w:lang w:val="en-US" w:eastAsia="en-US"/>
    </w:rPr>
  </w:style>
  <w:style w:type="character" w:styleId="BodyText2Char" w:customStyle="1">
    <w:name w:val="Body Text 2 Char"/>
    <w:basedOn w:val="DefaultParagraphFont"/>
    <w:link w:val="BodyText2"/>
    <w:semiHidden/>
    <w:qFormat/>
    <w:rsid w:val="002f7863"/>
    <w:rPr>
      <w:rFonts w:ascii="Verdana" w:hAnsi="Verdana" w:eastAsia="Times New Roman"/>
      <w:bCs/>
      <w:sz w:val="16"/>
      <w:lang w:val="et-EE" w:eastAsia="en-US"/>
    </w:rPr>
  </w:style>
  <w:style w:type="character" w:styleId="Annotationreference">
    <w:name w:val="annotation reference"/>
    <w:basedOn w:val="DefaultParagraphFont"/>
    <w:uiPriority w:val="99"/>
    <w:semiHidden/>
    <w:unhideWhenUsed/>
    <w:qFormat/>
    <w:rsid w:val="00b84232"/>
    <w:rPr>
      <w:sz w:val="16"/>
      <w:szCs w:val="16"/>
    </w:rPr>
  </w:style>
  <w:style w:type="character" w:styleId="CommentTextChar" w:customStyle="1">
    <w:name w:val="Comment Text Char"/>
    <w:basedOn w:val="DefaultParagraphFont"/>
    <w:link w:val="CommentText"/>
    <w:uiPriority w:val="99"/>
    <w:semiHidden/>
    <w:qFormat/>
    <w:rsid w:val="00b84232"/>
    <w:rPr>
      <w:lang w:val="en-US" w:eastAsia="en-US"/>
    </w:rPr>
  </w:style>
  <w:style w:type="character" w:styleId="CommentSubjectChar" w:customStyle="1">
    <w:name w:val="Comment Subject Char"/>
    <w:basedOn w:val="CommentTextChar"/>
    <w:link w:val="CommentSubject"/>
    <w:uiPriority w:val="99"/>
    <w:semiHidden/>
    <w:qFormat/>
    <w:rsid w:val="00b84232"/>
    <w:rPr>
      <w:b/>
      <w:bCs/>
      <w:lang w:val="en-US" w:eastAsia="en-U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1"/>
    <w:qFormat/>
    <w:rsid w:val="006d0040"/>
    <w:pPr>
      <w:spacing w:before="0" w:after="200"/>
      <w:ind w:left="720" w:hanging="0"/>
      <w:contextualSpacing/>
    </w:pPr>
    <w:rPr/>
  </w:style>
  <w:style w:type="paragraph" w:styleId="BalloonText">
    <w:name w:val="Balloon Text"/>
    <w:basedOn w:val="Normal"/>
    <w:link w:val="BalloonTextChar"/>
    <w:uiPriority w:val="99"/>
    <w:semiHidden/>
    <w:unhideWhenUsed/>
    <w:qFormat/>
    <w:rsid w:val="006014bd"/>
    <w:pPr>
      <w:spacing w:lineRule="auto" w:line="240" w:before="0" w:after="0"/>
    </w:pPr>
    <w:rPr>
      <w:rFonts w:ascii="Tahoma" w:hAnsi="Tahoma" w:cs="Tahoma"/>
      <w:sz w:val="16"/>
      <w:szCs w:val="16"/>
    </w:rPr>
  </w:style>
  <w:style w:type="paragraph" w:styleId="TableParagraph" w:customStyle="1">
    <w:name w:val="Table Paragraph"/>
    <w:basedOn w:val="Normal"/>
    <w:uiPriority w:val="1"/>
    <w:qFormat/>
    <w:rsid w:val="0041131a"/>
    <w:pPr>
      <w:widowControl w:val="false"/>
      <w:spacing w:lineRule="auto" w:line="240" w:before="0" w:after="0"/>
    </w:pPr>
    <w:rPr>
      <w:rFonts w:ascii="Verdana" w:hAnsi="Verdana" w:eastAsia="Times New Roman" w:cs="Verdana"/>
      <w:sz w:val="24"/>
      <w:szCs w:val="24"/>
    </w:rPr>
  </w:style>
  <w:style w:type="paragraph" w:styleId="HeaderandFooter">
    <w:name w:val="Header and Footer"/>
    <w:basedOn w:val="Normal"/>
    <w:qFormat/>
    <w:pPr/>
    <w:rPr/>
  </w:style>
  <w:style w:type="paragraph" w:styleId="Header">
    <w:name w:val="Header"/>
    <w:basedOn w:val="Normal"/>
    <w:link w:val="HeaderChar"/>
    <w:uiPriority w:val="99"/>
    <w:unhideWhenUsed/>
    <w:rsid w:val="001e4223"/>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e4223"/>
    <w:pPr>
      <w:tabs>
        <w:tab w:val="clear" w:pos="720"/>
        <w:tab w:val="center" w:pos="4513" w:leader="none"/>
        <w:tab w:val="right" w:pos="9026" w:leader="none"/>
      </w:tabs>
      <w:spacing w:lineRule="auto" w:line="240" w:before="0" w:after="0"/>
    </w:pPr>
    <w:rPr/>
  </w:style>
  <w:style w:type="paragraph" w:styleId="BodyText2">
    <w:name w:val="Body Text 2"/>
    <w:basedOn w:val="Normal"/>
    <w:link w:val="BodyText2Char"/>
    <w:semiHidden/>
    <w:qFormat/>
    <w:rsid w:val="002f7863"/>
    <w:pPr>
      <w:spacing w:lineRule="auto" w:line="240" w:before="0" w:after="0"/>
    </w:pPr>
    <w:rPr>
      <w:rFonts w:ascii="Verdana" w:hAnsi="Verdana" w:eastAsia="Times New Roman"/>
      <w:bCs/>
      <w:sz w:val="16"/>
      <w:szCs w:val="20"/>
      <w:lang w:val="et-EE"/>
    </w:rPr>
  </w:style>
  <w:style w:type="paragraph" w:styleId="Default" w:customStyle="1">
    <w:name w:val="Default"/>
    <w:qFormat/>
    <w:rsid w:val="002f7863"/>
    <w:pPr>
      <w:widowControl/>
      <w:bidi w:val="0"/>
      <w:spacing w:before="0" w:after="0"/>
      <w:jc w:val="left"/>
    </w:pPr>
    <w:rPr>
      <w:rFonts w:ascii="Verdana" w:hAnsi="Verdana" w:eastAsia="Times New Roman" w:cs="Verdana"/>
      <w:color w:val="000000"/>
      <w:kern w:val="0"/>
      <w:sz w:val="24"/>
      <w:szCs w:val="24"/>
      <w:lang w:val="et-EE" w:eastAsia="et-EE" w:bidi="ar-SA"/>
    </w:rPr>
  </w:style>
  <w:style w:type="paragraph" w:styleId="Annotationtext">
    <w:name w:val="annotation text"/>
    <w:basedOn w:val="Normal"/>
    <w:link w:val="CommentTextChar"/>
    <w:uiPriority w:val="99"/>
    <w:semiHidden/>
    <w:unhideWhenUsed/>
    <w:qFormat/>
    <w:rsid w:val="00b84232"/>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b84232"/>
    <w:pPr/>
    <w:rPr>
      <w:b/>
      <w:bCs/>
    </w:rPr>
  </w:style>
  <w:style w:type="paragraph" w:styleId="Standard" w:customStyle="1">
    <w:name w:val="Standard"/>
    <w:qFormat/>
    <w:rsid w:val="000500a1"/>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en-US" w:eastAsia="zh-CN"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d00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77E28-7A15-4FC4-9C53-31CA7A80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LibreOffice/6.3.4.2$Windows_X86_64 LibreOffice_project/60da17e045e08f1793c57c00ba83cdfce946d0aa</Application>
  <Pages>4</Pages>
  <Words>823</Words>
  <Characters>4312</Characters>
  <CharactersWithSpaces>5088</CharactersWithSpaces>
  <Paragraphs>113</Paragraphs>
  <Company>The Nasdaq OMX Group,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2020-05-18T08:39:00Z</dcterms:created>
  <dc:creator>Gediminas Sipas</dc:creator>
  <dc:description/>
  <dc:language>ru-RU</dc:language>
  <cp:lastModifiedBy>Boris </cp:lastModifiedBy>
  <cp:lastPrinted>2017-07-25T05:40:00Z</cp:lastPrinted>
  <dcterms:modified xsi:type="dcterms:W3CDTF">2020-07-15T17:17:01Z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The Nasdaq OMX Group,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