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C3D" w:rsidRPr="000B6E35" w:rsidRDefault="003A5EE1">
      <w:pPr>
        <w:jc w:val="center"/>
        <w:rPr>
          <w:rStyle w:val="FontStyle16"/>
          <w:szCs w:val="20"/>
          <w:lang w:val="en-US"/>
        </w:rPr>
      </w:pPr>
      <w:r w:rsidRPr="000B6E35">
        <w:rPr>
          <w:rStyle w:val="FontStyle16"/>
          <w:szCs w:val="20"/>
          <w:lang w:val="en-US"/>
        </w:rPr>
        <w:t xml:space="preserve">BALLOT PAPER FOR VOTING IN WRITING IN </w:t>
      </w:r>
      <w:r w:rsidR="00B17DC5">
        <w:rPr>
          <w:rStyle w:val="FontStyle16"/>
          <w:szCs w:val="20"/>
          <w:lang w:val="en-US"/>
        </w:rPr>
        <w:t xml:space="preserve">THE </w:t>
      </w:r>
      <w:r w:rsidR="007C54F7">
        <w:rPr>
          <w:rStyle w:val="FontStyle16"/>
          <w:szCs w:val="20"/>
          <w:lang w:val="en-US"/>
        </w:rPr>
        <w:t>REPEAT</w:t>
      </w:r>
      <w:r w:rsidRPr="000B6E35">
        <w:rPr>
          <w:rStyle w:val="FontStyle16"/>
          <w:szCs w:val="20"/>
          <w:lang w:val="en-US"/>
        </w:rPr>
        <w:t xml:space="preserve"> </w:t>
      </w:r>
      <w:r w:rsidR="002721D2">
        <w:rPr>
          <w:rStyle w:val="FontStyle16"/>
          <w:szCs w:val="20"/>
          <w:lang w:val="en-US"/>
        </w:rPr>
        <w:t>EXTRAORDINARY</w:t>
      </w:r>
      <w:r w:rsidRPr="000B6E35">
        <w:rPr>
          <w:rStyle w:val="FontStyle16"/>
          <w:szCs w:val="20"/>
          <w:lang w:val="en-US"/>
        </w:rPr>
        <w:t xml:space="preserve"> GENERAL MEETING OF SHAREHOLDERS OF AB KLAIPEDOS NAFTA,</w:t>
      </w:r>
    </w:p>
    <w:p w:rsidR="00761C3D" w:rsidRPr="000B6E35" w:rsidRDefault="00EB3EF2">
      <w:pPr>
        <w:jc w:val="center"/>
        <w:rPr>
          <w:rStyle w:val="FontStyle16"/>
          <w:szCs w:val="20"/>
          <w:lang w:val="en-US"/>
        </w:rPr>
      </w:pPr>
      <w:r w:rsidRPr="000B6E35">
        <w:rPr>
          <w:rStyle w:val="FontStyle16"/>
          <w:szCs w:val="20"/>
          <w:lang w:val="en-US"/>
        </w:rPr>
        <w:t xml:space="preserve">TO BE HELD ON </w:t>
      </w:r>
      <w:r w:rsidR="007C54F7">
        <w:rPr>
          <w:rStyle w:val="FontStyle16"/>
          <w:szCs w:val="20"/>
          <w:lang w:val="en-US"/>
        </w:rPr>
        <w:t>18-07</w:t>
      </w:r>
      <w:r w:rsidR="003A5EE1" w:rsidRPr="00FD6095">
        <w:rPr>
          <w:rStyle w:val="FontStyle16"/>
          <w:szCs w:val="20"/>
          <w:lang w:val="en-US"/>
        </w:rPr>
        <w:t>-2019</w:t>
      </w:r>
    </w:p>
    <w:p w:rsidR="00761C3D" w:rsidRPr="000B6E35" w:rsidRDefault="00761C3D">
      <w:pPr>
        <w:jc w:val="center"/>
        <w:rPr>
          <w:sz w:val="22"/>
          <w:szCs w:val="20"/>
          <w:lang w:val="en-US"/>
        </w:rPr>
      </w:pPr>
    </w:p>
    <w:p w:rsidR="00761C3D" w:rsidRPr="000B6E35" w:rsidRDefault="003A5EE1">
      <w:pPr>
        <w:pBdr>
          <w:bottom w:val="single" w:sz="6" w:space="1" w:color="auto"/>
        </w:pBdr>
        <w:spacing w:line="220" w:lineRule="exact"/>
        <w:rPr>
          <w:sz w:val="22"/>
          <w:szCs w:val="20"/>
          <w:lang w:val="en-US"/>
        </w:rPr>
      </w:pPr>
      <w:r w:rsidRPr="000B6E35">
        <w:rPr>
          <w:sz w:val="22"/>
          <w:szCs w:val="20"/>
          <w:lang w:val="en-US"/>
        </w:rPr>
        <w:t>Shareholder’s first name, surname (legal entity name)</w:t>
      </w:r>
    </w:p>
    <w:p w:rsidR="00761C3D" w:rsidRPr="000B6E35" w:rsidRDefault="003A5EE1">
      <w:pPr>
        <w:pBdr>
          <w:bottom w:val="single" w:sz="6" w:space="1" w:color="auto"/>
        </w:pBdr>
        <w:spacing w:line="220" w:lineRule="exact"/>
        <w:rPr>
          <w:sz w:val="22"/>
          <w:szCs w:val="20"/>
          <w:lang w:val="en-US"/>
        </w:rPr>
      </w:pPr>
      <w:r w:rsidRPr="000B6E35">
        <w:rPr>
          <w:sz w:val="22"/>
          <w:szCs w:val="20"/>
          <w:lang w:val="en-US"/>
        </w:rPr>
        <w:t>……………………………………………...............................................................................................................................</w:t>
      </w:r>
    </w:p>
    <w:p w:rsidR="00761C3D" w:rsidRPr="000B6E35" w:rsidRDefault="00761C3D">
      <w:pPr>
        <w:rPr>
          <w:rStyle w:val="FontStyle17"/>
          <w:sz w:val="22"/>
          <w:szCs w:val="20"/>
          <w:lang w:val="en-US"/>
        </w:rPr>
      </w:pPr>
    </w:p>
    <w:p w:rsidR="00761C3D" w:rsidRPr="000B6E35" w:rsidRDefault="003A5EE1">
      <w:pPr>
        <w:pBdr>
          <w:bottom w:val="single" w:sz="6" w:space="1" w:color="auto"/>
        </w:pBdr>
        <w:spacing w:line="220" w:lineRule="exact"/>
        <w:rPr>
          <w:sz w:val="22"/>
          <w:szCs w:val="20"/>
          <w:lang w:val="en-US"/>
        </w:rPr>
      </w:pPr>
      <w:r w:rsidRPr="000B6E35">
        <w:rPr>
          <w:sz w:val="22"/>
          <w:szCs w:val="20"/>
          <w:lang w:val="en-US"/>
        </w:rPr>
        <w:t>Shareholder’s personal ID number (legal entity code)</w:t>
      </w:r>
    </w:p>
    <w:p w:rsidR="00761C3D" w:rsidRPr="000B6E35" w:rsidRDefault="003A5EE1">
      <w:pPr>
        <w:pBdr>
          <w:bottom w:val="single" w:sz="6" w:space="1" w:color="auto"/>
        </w:pBdr>
        <w:spacing w:line="220" w:lineRule="exact"/>
        <w:rPr>
          <w:sz w:val="22"/>
          <w:szCs w:val="20"/>
          <w:lang w:val="en-US"/>
        </w:rPr>
      </w:pPr>
      <w:r w:rsidRPr="000B6E35">
        <w:rPr>
          <w:sz w:val="22"/>
          <w:szCs w:val="20"/>
          <w:lang w:val="en-US"/>
        </w:rPr>
        <w:t>……………………………………………...............................................................................................................................</w:t>
      </w:r>
    </w:p>
    <w:p w:rsidR="00761C3D" w:rsidRPr="000B6E35" w:rsidRDefault="00761C3D">
      <w:pPr>
        <w:rPr>
          <w:rStyle w:val="FontStyle17"/>
          <w:sz w:val="22"/>
          <w:szCs w:val="20"/>
          <w:lang w:val="en-US"/>
        </w:rPr>
      </w:pPr>
    </w:p>
    <w:p w:rsidR="00761C3D" w:rsidRPr="000B6E35" w:rsidRDefault="003A5EE1">
      <w:pPr>
        <w:pBdr>
          <w:bottom w:val="single" w:sz="6" w:space="1" w:color="auto"/>
        </w:pBdr>
        <w:spacing w:line="220" w:lineRule="exact"/>
        <w:rPr>
          <w:sz w:val="22"/>
          <w:szCs w:val="20"/>
          <w:lang w:val="en-US"/>
        </w:rPr>
      </w:pPr>
      <w:r w:rsidRPr="000B6E35">
        <w:rPr>
          <w:sz w:val="22"/>
          <w:szCs w:val="20"/>
          <w:lang w:val="en-US"/>
        </w:rPr>
        <w:t>Number of shares held</w:t>
      </w:r>
    </w:p>
    <w:p w:rsidR="00761C3D" w:rsidRPr="000B6E35" w:rsidRDefault="003A5EE1">
      <w:pPr>
        <w:pBdr>
          <w:bottom w:val="single" w:sz="6" w:space="1" w:color="auto"/>
        </w:pBdr>
        <w:spacing w:line="220" w:lineRule="exact"/>
        <w:rPr>
          <w:sz w:val="22"/>
          <w:szCs w:val="20"/>
          <w:lang w:val="en-US"/>
        </w:rPr>
      </w:pPr>
      <w:r w:rsidRPr="000B6E35">
        <w:rPr>
          <w:sz w:val="22"/>
          <w:szCs w:val="20"/>
          <w:lang w:val="en-US"/>
        </w:rPr>
        <w:t>……………………………………………...............................................................................................................................</w:t>
      </w:r>
    </w:p>
    <w:p w:rsidR="00761C3D" w:rsidRPr="000B6E35" w:rsidRDefault="00761C3D">
      <w:pPr>
        <w:rPr>
          <w:rStyle w:val="FontStyle17"/>
          <w:sz w:val="22"/>
          <w:szCs w:val="20"/>
          <w:lang w:val="en-US"/>
        </w:rPr>
      </w:pPr>
    </w:p>
    <w:p w:rsidR="00761C3D" w:rsidRPr="000B6E35" w:rsidRDefault="003A5EE1">
      <w:pPr>
        <w:pBdr>
          <w:bottom w:val="single" w:sz="6" w:space="1" w:color="auto"/>
        </w:pBdr>
        <w:spacing w:line="220" w:lineRule="exact"/>
        <w:rPr>
          <w:sz w:val="22"/>
          <w:szCs w:val="20"/>
          <w:lang w:val="en-US"/>
        </w:rPr>
      </w:pPr>
      <w:r w:rsidRPr="000B6E35">
        <w:rPr>
          <w:sz w:val="22"/>
          <w:szCs w:val="20"/>
          <w:lang w:val="en-US"/>
        </w:rPr>
        <w:t>Number of votes held</w:t>
      </w:r>
    </w:p>
    <w:p w:rsidR="00761C3D" w:rsidRPr="000B6E35" w:rsidRDefault="003A5EE1">
      <w:pPr>
        <w:pBdr>
          <w:bottom w:val="single" w:sz="6" w:space="1" w:color="auto"/>
        </w:pBdr>
        <w:spacing w:line="220" w:lineRule="exact"/>
        <w:rPr>
          <w:sz w:val="22"/>
          <w:szCs w:val="20"/>
          <w:lang w:val="en-US"/>
        </w:rPr>
      </w:pPr>
      <w:r w:rsidRPr="000B6E35">
        <w:rPr>
          <w:sz w:val="22"/>
          <w:szCs w:val="20"/>
          <w:lang w:val="en-US"/>
        </w:rPr>
        <w:t>……………………………………………...............................................................................................................................</w:t>
      </w:r>
    </w:p>
    <w:p w:rsidR="00761C3D" w:rsidRPr="000B6E35" w:rsidRDefault="00761C3D">
      <w:pPr>
        <w:rPr>
          <w:rStyle w:val="FontStyle17"/>
          <w:sz w:val="22"/>
          <w:szCs w:val="20"/>
          <w:lang w:val="en-US"/>
        </w:rPr>
      </w:pPr>
    </w:p>
    <w:p w:rsidR="00761C3D" w:rsidRPr="000B6E35" w:rsidRDefault="003A5EE1">
      <w:pPr>
        <w:rPr>
          <w:sz w:val="22"/>
          <w:szCs w:val="20"/>
          <w:lang w:val="en-US"/>
        </w:rPr>
      </w:pPr>
      <w:r w:rsidRPr="000B6E35">
        <w:rPr>
          <w:rStyle w:val="FontStyle13"/>
          <w:b/>
          <w:color w:val="000000"/>
          <w:sz w:val="22"/>
          <w:u w:val="single"/>
          <w:lang w:val="en-US"/>
        </w:rPr>
        <w:t>Please cross out what does not apply (“FOR” or “AGAINST”) and leave the selected version of the resolution not crossed:</w:t>
      </w:r>
    </w:p>
    <w:p w:rsidR="00761C3D" w:rsidRPr="000B6E35" w:rsidRDefault="00761C3D">
      <w:pPr>
        <w:rPr>
          <w:sz w:val="22"/>
          <w:szCs w:val="20"/>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4962"/>
        <w:gridCol w:w="5528"/>
        <w:gridCol w:w="1984"/>
        <w:gridCol w:w="2127"/>
      </w:tblGrid>
      <w:tr w:rsidR="005C1F95" w:rsidRPr="000B6E35" w:rsidTr="00670B58">
        <w:tc>
          <w:tcPr>
            <w:tcW w:w="14601" w:type="dxa"/>
            <w:gridSpan w:val="4"/>
            <w:tcBorders>
              <w:top w:val="single" w:sz="4" w:space="0" w:color="auto"/>
              <w:left w:val="single" w:sz="4" w:space="0" w:color="auto"/>
              <w:bottom w:val="single" w:sz="4" w:space="0" w:color="auto"/>
              <w:right w:val="single" w:sz="4" w:space="0" w:color="auto"/>
            </w:tcBorders>
          </w:tcPr>
          <w:p w:rsidR="005C1F95" w:rsidRPr="000B6E35" w:rsidRDefault="005C1F95">
            <w:pPr>
              <w:pStyle w:val="Default"/>
              <w:spacing w:before="40" w:after="40"/>
              <w:jc w:val="both"/>
              <w:rPr>
                <w:rStyle w:val="FontStyle13"/>
                <w:sz w:val="22"/>
                <w:lang w:val="en-US"/>
              </w:rPr>
            </w:pPr>
            <w:r w:rsidRPr="000B6E35">
              <w:rPr>
                <w:sz w:val="22"/>
                <w:szCs w:val="20"/>
                <w:lang w:val="en-US"/>
              </w:rPr>
              <w:t>Organizational issues of the meeting</w:t>
            </w:r>
          </w:p>
        </w:tc>
      </w:tr>
      <w:tr w:rsidR="005C1F95" w:rsidRPr="000B6E35" w:rsidTr="00AC48DE">
        <w:tc>
          <w:tcPr>
            <w:tcW w:w="14601" w:type="dxa"/>
            <w:gridSpan w:val="4"/>
            <w:tcBorders>
              <w:top w:val="single" w:sz="4" w:space="0" w:color="auto"/>
              <w:left w:val="single" w:sz="4" w:space="0" w:color="auto"/>
              <w:bottom w:val="single" w:sz="4" w:space="0" w:color="auto"/>
              <w:right w:val="single" w:sz="4" w:space="0" w:color="auto"/>
            </w:tcBorders>
          </w:tcPr>
          <w:p w:rsidR="005C1F95" w:rsidRPr="000B6E35" w:rsidRDefault="005C1F95">
            <w:pPr>
              <w:pStyle w:val="Default"/>
              <w:spacing w:before="40" w:after="40"/>
              <w:jc w:val="both"/>
              <w:rPr>
                <w:sz w:val="22"/>
                <w:szCs w:val="20"/>
                <w:lang w:val="en-US"/>
              </w:rPr>
            </w:pPr>
            <w:r w:rsidRPr="000B6E35">
              <w:rPr>
                <w:sz w:val="22"/>
                <w:szCs w:val="20"/>
                <w:lang w:val="en-US"/>
              </w:rPr>
              <w:t xml:space="preserve">To propose to elect the following person as the Chairman of the meeting and to vote “for” the proposed candidate: </w:t>
            </w:r>
          </w:p>
          <w:p w:rsidR="005C1F95" w:rsidRPr="000B6E35" w:rsidRDefault="005C1F95">
            <w:pPr>
              <w:pStyle w:val="Default"/>
              <w:spacing w:before="40" w:after="40"/>
              <w:jc w:val="both"/>
              <w:rPr>
                <w:rStyle w:val="FontStyle13"/>
                <w:sz w:val="22"/>
                <w:lang w:val="en-US"/>
              </w:rPr>
            </w:pPr>
            <w:r w:rsidRPr="000B6E35">
              <w:rPr>
                <w:sz w:val="22"/>
                <w:szCs w:val="20"/>
                <w:u w:val="single"/>
                <w:lang w:val="en-US"/>
              </w:rPr>
              <w:t>………………………………………………………</w:t>
            </w:r>
          </w:p>
        </w:tc>
      </w:tr>
      <w:tr w:rsidR="005C1F95" w:rsidRPr="000B6E35" w:rsidTr="00AE5F91">
        <w:tc>
          <w:tcPr>
            <w:tcW w:w="14601" w:type="dxa"/>
            <w:gridSpan w:val="4"/>
            <w:tcBorders>
              <w:top w:val="single" w:sz="4" w:space="0" w:color="auto"/>
              <w:left w:val="single" w:sz="4" w:space="0" w:color="auto"/>
              <w:bottom w:val="single" w:sz="4" w:space="0" w:color="auto"/>
              <w:right w:val="single" w:sz="4" w:space="0" w:color="auto"/>
            </w:tcBorders>
          </w:tcPr>
          <w:p w:rsidR="005C1F95" w:rsidRPr="000B6E35" w:rsidRDefault="005C1F95">
            <w:pPr>
              <w:pStyle w:val="Default"/>
              <w:spacing w:before="40" w:after="40"/>
              <w:jc w:val="both"/>
              <w:rPr>
                <w:sz w:val="22"/>
                <w:szCs w:val="20"/>
                <w:lang w:val="en-US"/>
              </w:rPr>
            </w:pPr>
            <w:r w:rsidRPr="000B6E35">
              <w:rPr>
                <w:sz w:val="22"/>
                <w:szCs w:val="20"/>
                <w:lang w:val="en-US"/>
              </w:rPr>
              <w:t>To propose to elect the following person as the Secretary of the meeting and to vote “for” the proposed candidate:</w:t>
            </w:r>
          </w:p>
          <w:p w:rsidR="005C1F95" w:rsidRPr="000B6E35" w:rsidRDefault="005C1F95">
            <w:pPr>
              <w:pStyle w:val="Default"/>
              <w:spacing w:before="40" w:after="40"/>
              <w:jc w:val="both"/>
              <w:rPr>
                <w:rStyle w:val="FontStyle13"/>
                <w:sz w:val="22"/>
                <w:lang w:val="en-US"/>
              </w:rPr>
            </w:pPr>
            <w:r w:rsidRPr="000B6E35">
              <w:rPr>
                <w:sz w:val="22"/>
                <w:szCs w:val="20"/>
                <w:u w:val="single"/>
                <w:lang w:val="en-US"/>
              </w:rPr>
              <w:t>………………………………………………………</w:t>
            </w:r>
          </w:p>
        </w:tc>
      </w:tr>
      <w:tr w:rsidR="005C1F95" w:rsidRPr="000B6E35" w:rsidTr="00F30DAB">
        <w:tc>
          <w:tcPr>
            <w:tcW w:w="14601" w:type="dxa"/>
            <w:gridSpan w:val="4"/>
            <w:tcBorders>
              <w:top w:val="single" w:sz="4" w:space="0" w:color="auto"/>
              <w:left w:val="single" w:sz="4" w:space="0" w:color="auto"/>
              <w:bottom w:val="single" w:sz="4" w:space="0" w:color="auto"/>
              <w:right w:val="single" w:sz="4" w:space="0" w:color="auto"/>
            </w:tcBorders>
          </w:tcPr>
          <w:p w:rsidR="005C1F95" w:rsidRPr="000B6E35" w:rsidRDefault="005C1F95">
            <w:pPr>
              <w:pStyle w:val="Default"/>
              <w:spacing w:before="40" w:after="40"/>
              <w:jc w:val="both"/>
              <w:rPr>
                <w:sz w:val="22"/>
                <w:szCs w:val="20"/>
                <w:lang w:val="en-US"/>
              </w:rPr>
            </w:pPr>
            <w:r w:rsidRPr="000B6E35">
              <w:rPr>
                <w:sz w:val="22"/>
                <w:szCs w:val="20"/>
                <w:lang w:val="en-US"/>
              </w:rPr>
              <w:t>To propose to elect the following person as the person responsible for performance of actions provided for in paragraph 2 of Article 22 of the Law of the Republic of Lithuania on Companies and to vote “for” the proposed candidate:</w:t>
            </w:r>
          </w:p>
          <w:p w:rsidR="005C1F95" w:rsidRPr="000B6E35" w:rsidRDefault="005C1F95">
            <w:pPr>
              <w:pStyle w:val="Default"/>
              <w:spacing w:before="40" w:after="40"/>
              <w:jc w:val="both"/>
              <w:rPr>
                <w:rStyle w:val="FontStyle13"/>
                <w:sz w:val="22"/>
                <w:lang w:val="en-US"/>
              </w:rPr>
            </w:pPr>
            <w:r w:rsidRPr="000B6E35">
              <w:rPr>
                <w:sz w:val="22"/>
                <w:szCs w:val="20"/>
                <w:u w:val="single"/>
                <w:lang w:val="en-US"/>
              </w:rPr>
              <w:t>………………………………………………………</w:t>
            </w:r>
          </w:p>
        </w:tc>
      </w:tr>
      <w:tr w:rsidR="005C1F95" w:rsidTr="001D5ACB">
        <w:trPr>
          <w:trHeight w:val="346"/>
        </w:trPr>
        <w:tc>
          <w:tcPr>
            <w:tcW w:w="4962" w:type="dxa"/>
            <w:tcBorders>
              <w:top w:val="single" w:sz="4" w:space="0" w:color="auto"/>
              <w:left w:val="single" w:sz="4" w:space="0" w:color="auto"/>
              <w:bottom w:val="single" w:sz="4" w:space="0" w:color="auto"/>
              <w:right w:val="single" w:sz="4" w:space="0" w:color="auto"/>
            </w:tcBorders>
          </w:tcPr>
          <w:p w:rsidR="005C1F95" w:rsidRPr="000B6E35" w:rsidRDefault="005C1F95">
            <w:pPr>
              <w:pStyle w:val="Style3"/>
              <w:widowControl/>
              <w:spacing w:before="40" w:after="40"/>
              <w:jc w:val="center"/>
              <w:rPr>
                <w:rStyle w:val="FontStyle13"/>
                <w:sz w:val="22"/>
                <w:lang w:val="en-US"/>
              </w:rPr>
            </w:pPr>
            <w:r w:rsidRPr="000B6E35">
              <w:rPr>
                <w:rStyle w:val="FontStyle13"/>
                <w:sz w:val="22"/>
                <w:lang w:val="en-US"/>
              </w:rPr>
              <w:t>Matter on the agenda</w:t>
            </w:r>
          </w:p>
        </w:tc>
        <w:tc>
          <w:tcPr>
            <w:tcW w:w="9639" w:type="dxa"/>
            <w:gridSpan w:val="3"/>
            <w:tcBorders>
              <w:top w:val="single" w:sz="6" w:space="0" w:color="auto"/>
              <w:left w:val="single" w:sz="4" w:space="0" w:color="auto"/>
              <w:bottom w:val="single" w:sz="6" w:space="0" w:color="auto"/>
              <w:right w:val="single" w:sz="6" w:space="0" w:color="auto"/>
            </w:tcBorders>
          </w:tcPr>
          <w:p w:rsidR="005C1F95" w:rsidRPr="000B6E35" w:rsidRDefault="005C1F95">
            <w:pPr>
              <w:pStyle w:val="Style3"/>
              <w:widowControl/>
              <w:spacing w:before="40" w:after="40"/>
              <w:ind w:left="1747"/>
              <w:jc w:val="both"/>
              <w:rPr>
                <w:rStyle w:val="FontStyle13"/>
                <w:sz w:val="22"/>
                <w:lang w:val="en-US"/>
              </w:rPr>
            </w:pPr>
            <w:r w:rsidRPr="000B6E35">
              <w:rPr>
                <w:rStyle w:val="FontStyle13"/>
                <w:sz w:val="22"/>
                <w:lang w:val="en-US"/>
              </w:rPr>
              <w:t>Draft resolution</w:t>
            </w:r>
          </w:p>
        </w:tc>
      </w:tr>
      <w:tr w:rsidR="005C1F95" w:rsidTr="005E4DAF">
        <w:trPr>
          <w:trHeight w:val="706"/>
        </w:trPr>
        <w:tc>
          <w:tcPr>
            <w:tcW w:w="4962" w:type="dxa"/>
            <w:tcBorders>
              <w:top w:val="single" w:sz="4" w:space="0" w:color="auto"/>
              <w:left w:val="single" w:sz="4" w:space="0" w:color="auto"/>
              <w:bottom w:val="single" w:sz="4" w:space="0" w:color="auto"/>
              <w:right w:val="single" w:sz="4" w:space="0" w:color="auto"/>
            </w:tcBorders>
          </w:tcPr>
          <w:p w:rsidR="005C1F95" w:rsidRPr="000B6E35" w:rsidRDefault="005C1F95" w:rsidP="002721D2">
            <w:pPr>
              <w:pStyle w:val="Style3"/>
              <w:widowControl/>
              <w:numPr>
                <w:ilvl w:val="0"/>
                <w:numId w:val="7"/>
              </w:numPr>
              <w:spacing w:before="40" w:after="40" w:line="226" w:lineRule="exact"/>
              <w:ind w:left="244" w:hanging="244"/>
              <w:jc w:val="both"/>
              <w:rPr>
                <w:rStyle w:val="FontStyle13"/>
                <w:sz w:val="22"/>
                <w:lang w:val="en-US"/>
              </w:rPr>
            </w:pPr>
            <w:r>
              <w:rPr>
                <w:rStyle w:val="FontStyle13"/>
                <w:sz w:val="22"/>
                <w:lang w:val="en-US"/>
              </w:rPr>
              <w:t>Item of the Agenda No 1</w:t>
            </w:r>
            <w:r w:rsidRPr="000B6E35">
              <w:rPr>
                <w:rStyle w:val="FontStyle13"/>
                <w:sz w:val="22"/>
                <w:lang w:val="en-US"/>
              </w:rPr>
              <w:t xml:space="preserve"> - </w:t>
            </w:r>
            <w:r w:rsidRPr="002721D2">
              <w:rPr>
                <w:rStyle w:val="FontStyle13"/>
                <w:sz w:val="22"/>
                <w:lang w:val="en-US"/>
              </w:rPr>
              <w:t xml:space="preserve">Regarding the approval of the decision of AB </w:t>
            </w:r>
            <w:proofErr w:type="spellStart"/>
            <w:r w:rsidRPr="002721D2">
              <w:rPr>
                <w:rStyle w:val="FontStyle13"/>
                <w:sz w:val="22"/>
                <w:lang w:val="en-US"/>
              </w:rPr>
              <w:t>Klaipedos</w:t>
            </w:r>
            <w:proofErr w:type="spellEnd"/>
            <w:r w:rsidRPr="002721D2">
              <w:rPr>
                <w:rStyle w:val="FontStyle13"/>
                <w:sz w:val="22"/>
                <w:lang w:val="en-US"/>
              </w:rPr>
              <w:t xml:space="preserve"> </w:t>
            </w:r>
            <w:proofErr w:type="spellStart"/>
            <w:r w:rsidRPr="002721D2">
              <w:rPr>
                <w:rStyle w:val="FontStyle13"/>
                <w:sz w:val="22"/>
                <w:lang w:val="en-US"/>
              </w:rPr>
              <w:t>Nafta’s</w:t>
            </w:r>
            <w:proofErr w:type="spellEnd"/>
            <w:r w:rsidRPr="002721D2">
              <w:rPr>
                <w:rStyle w:val="FontStyle13"/>
                <w:sz w:val="22"/>
                <w:lang w:val="en-US"/>
              </w:rPr>
              <w:t xml:space="preserve"> Board to transfer liquefied natural gas terminal activities to subsidiary UAB SGD </w:t>
            </w:r>
            <w:proofErr w:type="spellStart"/>
            <w:r w:rsidRPr="002721D2">
              <w:rPr>
                <w:rStyle w:val="FontStyle13"/>
                <w:sz w:val="22"/>
                <w:lang w:val="en-US"/>
              </w:rPr>
              <w:t>terminalas</w:t>
            </w:r>
            <w:proofErr w:type="spellEnd"/>
            <w:r>
              <w:rPr>
                <w:rStyle w:val="FontStyle13"/>
                <w:sz w:val="22"/>
                <w:lang w:val="en-US"/>
              </w:rPr>
              <w:t>:</w:t>
            </w:r>
          </w:p>
        </w:tc>
        <w:tc>
          <w:tcPr>
            <w:tcW w:w="5528" w:type="dxa"/>
            <w:tcBorders>
              <w:top w:val="single" w:sz="6" w:space="0" w:color="auto"/>
              <w:left w:val="single" w:sz="4" w:space="0" w:color="auto"/>
              <w:bottom w:val="single" w:sz="6" w:space="0" w:color="auto"/>
              <w:right w:val="single" w:sz="6" w:space="0" w:color="auto"/>
            </w:tcBorders>
          </w:tcPr>
          <w:p w:rsidR="00F57DE1" w:rsidRPr="00F57DE1" w:rsidRDefault="00F57DE1" w:rsidP="00AE29FA">
            <w:pPr>
              <w:spacing w:after="120"/>
              <w:jc w:val="both"/>
              <w:rPr>
                <w:b/>
                <w:sz w:val="22"/>
                <w:szCs w:val="20"/>
                <w:lang w:val="en-US"/>
              </w:rPr>
            </w:pPr>
            <w:r>
              <w:rPr>
                <w:b/>
                <w:sz w:val="22"/>
                <w:szCs w:val="20"/>
                <w:lang w:val="en-US"/>
              </w:rPr>
              <w:t>I Alternative draft resolution:</w:t>
            </w:r>
          </w:p>
          <w:p w:rsidR="00F57DE1" w:rsidRDefault="00F57DE1" w:rsidP="00AE29FA">
            <w:pPr>
              <w:spacing w:after="120"/>
              <w:jc w:val="both"/>
              <w:rPr>
                <w:i/>
                <w:sz w:val="22"/>
                <w:szCs w:val="20"/>
                <w:lang w:val="en-US"/>
              </w:rPr>
            </w:pPr>
          </w:p>
          <w:p w:rsidR="005C1F95" w:rsidRDefault="005C1F95" w:rsidP="00AE29FA">
            <w:pPr>
              <w:spacing w:after="120"/>
              <w:jc w:val="both"/>
              <w:rPr>
                <w:i/>
                <w:sz w:val="22"/>
                <w:szCs w:val="20"/>
                <w:lang w:val="en-US"/>
              </w:rPr>
            </w:pPr>
            <w:r w:rsidRPr="002721D2">
              <w:rPr>
                <w:i/>
                <w:sz w:val="22"/>
                <w:szCs w:val="20"/>
                <w:lang w:val="en-US"/>
              </w:rPr>
              <w:t xml:space="preserve">„To approve the decision of AB </w:t>
            </w:r>
            <w:proofErr w:type="spellStart"/>
            <w:r w:rsidRPr="002721D2">
              <w:rPr>
                <w:i/>
                <w:sz w:val="22"/>
                <w:szCs w:val="20"/>
                <w:lang w:val="en-US"/>
              </w:rPr>
              <w:t>Klaipedos</w:t>
            </w:r>
            <w:proofErr w:type="spellEnd"/>
            <w:r w:rsidRPr="002721D2">
              <w:rPr>
                <w:i/>
                <w:sz w:val="22"/>
                <w:szCs w:val="20"/>
                <w:lang w:val="en-US"/>
              </w:rPr>
              <w:t xml:space="preserve"> </w:t>
            </w:r>
            <w:proofErr w:type="spellStart"/>
            <w:r w:rsidRPr="002721D2">
              <w:rPr>
                <w:i/>
                <w:sz w:val="22"/>
                <w:szCs w:val="20"/>
                <w:lang w:val="en-US"/>
              </w:rPr>
              <w:t>Nafta‘s</w:t>
            </w:r>
            <w:proofErr w:type="spellEnd"/>
            <w:r w:rsidRPr="002721D2">
              <w:rPr>
                <w:i/>
                <w:sz w:val="22"/>
                <w:szCs w:val="20"/>
                <w:lang w:val="en-US"/>
              </w:rPr>
              <w:t xml:space="preserve"> Board:</w:t>
            </w:r>
          </w:p>
          <w:p w:rsidR="005C1F95" w:rsidRPr="002721D2" w:rsidRDefault="005C1F95" w:rsidP="002721D2">
            <w:pPr>
              <w:spacing w:after="120"/>
              <w:jc w:val="both"/>
              <w:rPr>
                <w:i/>
                <w:sz w:val="22"/>
                <w:szCs w:val="20"/>
                <w:lang w:val="en-US"/>
              </w:rPr>
            </w:pPr>
            <w:r w:rsidRPr="002721D2">
              <w:rPr>
                <w:i/>
                <w:sz w:val="22"/>
                <w:szCs w:val="20"/>
                <w:lang w:val="en-US"/>
              </w:rPr>
              <w:t>1. To transfer the whole regulated activity of liquefied natural gas (hereinafter – LNG) terminal including but not limited to:</w:t>
            </w:r>
          </w:p>
          <w:p w:rsidR="005C1F95" w:rsidRPr="002721D2" w:rsidRDefault="005C1F95" w:rsidP="002721D2">
            <w:pPr>
              <w:spacing w:after="120"/>
              <w:jc w:val="both"/>
              <w:rPr>
                <w:i/>
                <w:sz w:val="22"/>
                <w:szCs w:val="20"/>
                <w:lang w:val="en-US"/>
              </w:rPr>
            </w:pPr>
            <w:r w:rsidRPr="002721D2">
              <w:rPr>
                <w:i/>
                <w:sz w:val="22"/>
                <w:szCs w:val="20"/>
                <w:lang w:val="en-US"/>
              </w:rPr>
              <w:t>(</w:t>
            </w:r>
            <w:proofErr w:type="spellStart"/>
            <w:r w:rsidRPr="002721D2">
              <w:rPr>
                <w:i/>
                <w:sz w:val="22"/>
                <w:szCs w:val="20"/>
                <w:lang w:val="en-US"/>
              </w:rPr>
              <w:t>i</w:t>
            </w:r>
            <w:proofErr w:type="spellEnd"/>
            <w:r w:rsidRPr="002721D2">
              <w:rPr>
                <w:i/>
                <w:sz w:val="22"/>
                <w:szCs w:val="20"/>
                <w:lang w:val="en-US"/>
              </w:rPr>
              <w:t xml:space="preserve">) all movable and immovable property, cash and other </w:t>
            </w:r>
            <w:r w:rsidRPr="002721D2">
              <w:rPr>
                <w:i/>
                <w:sz w:val="22"/>
                <w:szCs w:val="20"/>
                <w:lang w:val="en-US"/>
              </w:rPr>
              <w:lastRenderedPageBreak/>
              <w:t>assets related to the LNG activity in accordance with annex No. 5; and</w:t>
            </w:r>
          </w:p>
          <w:p w:rsidR="005C1F95" w:rsidRPr="002721D2" w:rsidRDefault="005C1F95" w:rsidP="002721D2">
            <w:pPr>
              <w:spacing w:after="120"/>
              <w:jc w:val="both"/>
              <w:rPr>
                <w:i/>
                <w:sz w:val="22"/>
                <w:szCs w:val="20"/>
                <w:lang w:val="en-US"/>
              </w:rPr>
            </w:pPr>
            <w:r w:rsidRPr="002721D2">
              <w:rPr>
                <w:i/>
                <w:sz w:val="22"/>
                <w:szCs w:val="20"/>
                <w:lang w:val="en-US"/>
              </w:rPr>
              <w:t xml:space="preserve">(ii) </w:t>
            </w:r>
            <w:proofErr w:type="gramStart"/>
            <w:r w:rsidRPr="002721D2">
              <w:rPr>
                <w:i/>
                <w:sz w:val="22"/>
                <w:szCs w:val="20"/>
                <w:lang w:val="en-US"/>
              </w:rPr>
              <w:t>the</w:t>
            </w:r>
            <w:proofErr w:type="gramEnd"/>
            <w:r w:rsidRPr="002721D2">
              <w:rPr>
                <w:i/>
                <w:sz w:val="22"/>
                <w:szCs w:val="20"/>
                <w:lang w:val="en-US"/>
              </w:rPr>
              <w:t xml:space="preserve"> existing loans set forth in the (a) Finance Contract (with all amendments and additional agreements and other documents related thereto) with European Investment Bank No. SERAPIS 2012-0490, FI 82.631 LT, dated 09-07-2013 along with the state guarantee provided by the Ministry of Finance of the Republic of Lithuania, dated 13-12-2013; (b) Loan Agreement (with all amendments and additional agreements and other documents related thereto) with Nordic Investment Bank No. L 5523, dated 27-11-2014 along with the state guarantee provided by the Ministry of Finance of the Republic of Lithuania, dated 12-01-2015; and</w:t>
            </w:r>
          </w:p>
          <w:p w:rsidR="005C1F95" w:rsidRPr="002721D2" w:rsidRDefault="005C1F95" w:rsidP="002721D2">
            <w:pPr>
              <w:spacing w:after="120"/>
              <w:jc w:val="both"/>
              <w:rPr>
                <w:i/>
                <w:sz w:val="22"/>
                <w:szCs w:val="20"/>
                <w:lang w:val="en-US"/>
              </w:rPr>
            </w:pPr>
            <w:r w:rsidRPr="002721D2">
              <w:rPr>
                <w:i/>
                <w:sz w:val="22"/>
                <w:szCs w:val="20"/>
                <w:lang w:val="en-US"/>
              </w:rPr>
              <w:t xml:space="preserve">(iii) the time charter party agreement (with all amendments and additional agreements and other documents related thereto) signed by AB </w:t>
            </w:r>
            <w:proofErr w:type="spellStart"/>
            <w:r w:rsidRPr="002721D2">
              <w:rPr>
                <w:i/>
                <w:sz w:val="22"/>
                <w:szCs w:val="20"/>
                <w:lang w:val="en-US"/>
              </w:rPr>
              <w:t>Klaipedos</w:t>
            </w:r>
            <w:proofErr w:type="spellEnd"/>
            <w:r w:rsidRPr="002721D2">
              <w:rPr>
                <w:i/>
                <w:sz w:val="22"/>
                <w:szCs w:val="20"/>
                <w:lang w:val="en-US"/>
              </w:rPr>
              <w:t xml:space="preserve"> </w:t>
            </w:r>
            <w:proofErr w:type="spellStart"/>
            <w:r w:rsidRPr="002721D2">
              <w:rPr>
                <w:i/>
                <w:sz w:val="22"/>
                <w:szCs w:val="20"/>
                <w:lang w:val="en-US"/>
              </w:rPr>
              <w:t>Nafta</w:t>
            </w:r>
            <w:proofErr w:type="spellEnd"/>
            <w:r w:rsidRPr="002721D2">
              <w:rPr>
                <w:i/>
                <w:sz w:val="22"/>
                <w:szCs w:val="20"/>
                <w:lang w:val="en-US"/>
              </w:rPr>
              <w:t xml:space="preserve"> and UAB </w:t>
            </w:r>
            <w:proofErr w:type="spellStart"/>
            <w:r w:rsidRPr="002721D2">
              <w:rPr>
                <w:i/>
                <w:sz w:val="22"/>
                <w:szCs w:val="20"/>
                <w:lang w:val="en-US"/>
              </w:rPr>
              <w:t>Hoegh</w:t>
            </w:r>
            <w:proofErr w:type="spellEnd"/>
            <w:r w:rsidRPr="002721D2">
              <w:rPr>
                <w:i/>
                <w:sz w:val="22"/>
                <w:szCs w:val="20"/>
                <w:lang w:val="en-US"/>
              </w:rPr>
              <w:t xml:space="preserve"> LNG Klaipeda (formerly </w:t>
            </w:r>
            <w:proofErr w:type="spellStart"/>
            <w:r w:rsidRPr="002721D2">
              <w:rPr>
                <w:i/>
                <w:sz w:val="22"/>
                <w:szCs w:val="20"/>
                <w:lang w:val="en-US"/>
              </w:rPr>
              <w:t>Höegh</w:t>
            </w:r>
            <w:proofErr w:type="spellEnd"/>
            <w:r w:rsidRPr="002721D2">
              <w:rPr>
                <w:i/>
                <w:sz w:val="22"/>
                <w:szCs w:val="20"/>
                <w:lang w:val="en-US"/>
              </w:rPr>
              <w:t xml:space="preserve"> LNG Limited), dated 02-03-2012; and</w:t>
            </w:r>
          </w:p>
          <w:p w:rsidR="005C1F95" w:rsidRDefault="005C1F95" w:rsidP="002721D2">
            <w:pPr>
              <w:spacing w:after="120"/>
              <w:jc w:val="both"/>
              <w:rPr>
                <w:i/>
                <w:sz w:val="22"/>
                <w:szCs w:val="20"/>
                <w:lang w:val="en-US"/>
              </w:rPr>
            </w:pPr>
            <w:r w:rsidRPr="002721D2">
              <w:rPr>
                <w:i/>
                <w:sz w:val="22"/>
                <w:szCs w:val="20"/>
                <w:lang w:val="en-US"/>
              </w:rPr>
              <w:t>(iv) all rights and obligations related thereto;</w:t>
            </w:r>
          </w:p>
          <w:p w:rsidR="005C1F95" w:rsidRPr="002721D2" w:rsidRDefault="005C1F95" w:rsidP="002721D2">
            <w:pPr>
              <w:spacing w:after="120"/>
              <w:jc w:val="both"/>
              <w:rPr>
                <w:i/>
                <w:sz w:val="22"/>
                <w:szCs w:val="20"/>
                <w:lang w:val="en-US"/>
              </w:rPr>
            </w:pPr>
            <w:r w:rsidRPr="002721D2">
              <w:rPr>
                <w:i/>
                <w:sz w:val="22"/>
                <w:szCs w:val="20"/>
                <w:lang w:val="en-US"/>
              </w:rPr>
              <w:t xml:space="preserve">as a complex (business unit) (Article 6.402 of the Civil Code of the Republic of Lithuania), which value is EUR 25,802,527 as established in the independent property evaluation report by the company </w:t>
            </w:r>
            <w:proofErr w:type="spellStart"/>
            <w:r w:rsidRPr="002721D2">
              <w:rPr>
                <w:i/>
                <w:sz w:val="22"/>
                <w:szCs w:val="20"/>
                <w:lang w:val="en-US"/>
              </w:rPr>
              <w:t>Uzdaroji</w:t>
            </w:r>
            <w:proofErr w:type="spellEnd"/>
            <w:r w:rsidRPr="002721D2">
              <w:rPr>
                <w:i/>
                <w:sz w:val="22"/>
                <w:szCs w:val="20"/>
                <w:lang w:val="en-US"/>
              </w:rPr>
              <w:t xml:space="preserve"> </w:t>
            </w:r>
            <w:proofErr w:type="spellStart"/>
            <w:r w:rsidRPr="002721D2">
              <w:rPr>
                <w:i/>
                <w:sz w:val="22"/>
                <w:szCs w:val="20"/>
                <w:lang w:val="en-US"/>
              </w:rPr>
              <w:t>akcine</w:t>
            </w:r>
            <w:proofErr w:type="spellEnd"/>
            <w:r w:rsidRPr="002721D2">
              <w:rPr>
                <w:i/>
                <w:sz w:val="22"/>
                <w:szCs w:val="20"/>
                <w:lang w:val="en-US"/>
              </w:rPr>
              <w:t xml:space="preserve"> </w:t>
            </w:r>
            <w:proofErr w:type="spellStart"/>
            <w:r w:rsidRPr="002721D2">
              <w:rPr>
                <w:i/>
                <w:sz w:val="22"/>
                <w:szCs w:val="20"/>
                <w:lang w:val="en-US"/>
              </w:rPr>
              <w:t>bendrove</w:t>
            </w:r>
            <w:proofErr w:type="spellEnd"/>
            <w:r w:rsidRPr="002721D2">
              <w:rPr>
                <w:i/>
                <w:sz w:val="22"/>
                <w:szCs w:val="20"/>
                <w:lang w:val="en-US"/>
              </w:rPr>
              <w:t xml:space="preserve"> </w:t>
            </w:r>
            <w:proofErr w:type="spellStart"/>
            <w:r w:rsidRPr="002721D2">
              <w:rPr>
                <w:i/>
                <w:sz w:val="22"/>
                <w:szCs w:val="20"/>
                <w:lang w:val="en-US"/>
              </w:rPr>
              <w:t>korporacija</w:t>
            </w:r>
            <w:proofErr w:type="spellEnd"/>
            <w:r w:rsidRPr="002721D2">
              <w:rPr>
                <w:i/>
                <w:sz w:val="22"/>
                <w:szCs w:val="20"/>
                <w:lang w:val="en-US"/>
              </w:rPr>
              <w:t xml:space="preserve"> "</w:t>
            </w:r>
            <w:proofErr w:type="spellStart"/>
            <w:r w:rsidRPr="002721D2">
              <w:rPr>
                <w:i/>
                <w:sz w:val="22"/>
                <w:szCs w:val="20"/>
                <w:lang w:val="en-US"/>
              </w:rPr>
              <w:t>Matininkai</w:t>
            </w:r>
            <w:proofErr w:type="spellEnd"/>
            <w:r w:rsidRPr="002721D2">
              <w:rPr>
                <w:i/>
                <w:sz w:val="22"/>
                <w:szCs w:val="20"/>
                <w:lang w:val="en-US"/>
              </w:rPr>
              <w:t xml:space="preserve">", code 121913439, dated 01-02-2019, to the wholly controlled subsidiary of AB </w:t>
            </w:r>
            <w:proofErr w:type="spellStart"/>
            <w:r w:rsidRPr="002721D2">
              <w:rPr>
                <w:i/>
                <w:sz w:val="22"/>
                <w:szCs w:val="20"/>
                <w:lang w:val="en-US"/>
              </w:rPr>
              <w:t>Klaipedos</w:t>
            </w:r>
            <w:proofErr w:type="spellEnd"/>
            <w:r w:rsidRPr="002721D2">
              <w:rPr>
                <w:i/>
                <w:sz w:val="22"/>
                <w:szCs w:val="20"/>
                <w:lang w:val="en-US"/>
              </w:rPr>
              <w:t xml:space="preserve"> </w:t>
            </w:r>
            <w:proofErr w:type="spellStart"/>
            <w:r w:rsidRPr="002721D2">
              <w:rPr>
                <w:i/>
                <w:sz w:val="22"/>
                <w:szCs w:val="20"/>
                <w:lang w:val="en-US"/>
              </w:rPr>
              <w:t>Nafta</w:t>
            </w:r>
            <w:proofErr w:type="spellEnd"/>
            <w:r w:rsidRPr="002721D2">
              <w:rPr>
                <w:i/>
                <w:sz w:val="22"/>
                <w:szCs w:val="20"/>
                <w:lang w:val="en-US"/>
              </w:rPr>
              <w:t xml:space="preserve"> – UAB SGD </w:t>
            </w:r>
            <w:proofErr w:type="spellStart"/>
            <w:r w:rsidRPr="002721D2">
              <w:rPr>
                <w:i/>
                <w:sz w:val="22"/>
                <w:szCs w:val="20"/>
                <w:lang w:val="en-US"/>
              </w:rPr>
              <w:t>terminalas</w:t>
            </w:r>
            <w:proofErr w:type="spellEnd"/>
            <w:r w:rsidRPr="002721D2">
              <w:rPr>
                <w:i/>
                <w:sz w:val="22"/>
                <w:szCs w:val="20"/>
                <w:lang w:val="en-US"/>
              </w:rPr>
              <w:t xml:space="preserve">, code 304977459. The LNG terminal activity shall be transferred by way of increasing the </w:t>
            </w:r>
            <w:proofErr w:type="spellStart"/>
            <w:r w:rsidRPr="002721D2">
              <w:rPr>
                <w:i/>
                <w:sz w:val="22"/>
                <w:szCs w:val="20"/>
                <w:lang w:val="en-US"/>
              </w:rPr>
              <w:t>authorised</w:t>
            </w:r>
            <w:proofErr w:type="spellEnd"/>
            <w:r w:rsidRPr="002721D2">
              <w:rPr>
                <w:i/>
                <w:sz w:val="22"/>
                <w:szCs w:val="20"/>
                <w:lang w:val="en-US"/>
              </w:rPr>
              <w:t xml:space="preserve"> capital of UAB SGD </w:t>
            </w:r>
            <w:proofErr w:type="spellStart"/>
            <w:r w:rsidRPr="002721D2">
              <w:rPr>
                <w:i/>
                <w:sz w:val="22"/>
                <w:szCs w:val="20"/>
                <w:lang w:val="en-US"/>
              </w:rPr>
              <w:t>terminalas</w:t>
            </w:r>
            <w:proofErr w:type="spellEnd"/>
            <w:r w:rsidRPr="002721D2">
              <w:rPr>
                <w:i/>
                <w:sz w:val="22"/>
                <w:szCs w:val="20"/>
                <w:lang w:val="en-US"/>
              </w:rPr>
              <w:t xml:space="preserve"> by a monetary and non-monetary contribution – LNG terminal activity – by issuing 997,500 (nine hundred ninety seven thousand five hundred) new shares of UAB SGD </w:t>
            </w:r>
            <w:proofErr w:type="spellStart"/>
            <w:r w:rsidRPr="002721D2">
              <w:rPr>
                <w:i/>
                <w:sz w:val="22"/>
                <w:szCs w:val="20"/>
                <w:lang w:val="en-US"/>
              </w:rPr>
              <w:t>terminalas</w:t>
            </w:r>
            <w:proofErr w:type="spellEnd"/>
            <w:r w:rsidRPr="002721D2">
              <w:rPr>
                <w:i/>
                <w:sz w:val="22"/>
                <w:szCs w:val="20"/>
                <w:lang w:val="en-US"/>
              </w:rPr>
              <w:t xml:space="preserve"> with a par value of EUR 1 each, the total minimum issue price: EUR 25,802,527, the total allowable maximum issue price: EUR 28,802,527, by forming up to EUR 27,805,027 share premiums. To </w:t>
            </w:r>
            <w:proofErr w:type="spellStart"/>
            <w:r w:rsidRPr="002721D2">
              <w:rPr>
                <w:i/>
                <w:sz w:val="22"/>
                <w:szCs w:val="20"/>
                <w:lang w:val="en-US"/>
              </w:rPr>
              <w:t>authorise</w:t>
            </w:r>
            <w:proofErr w:type="spellEnd"/>
            <w:r w:rsidRPr="002721D2">
              <w:rPr>
                <w:i/>
                <w:sz w:val="22"/>
                <w:szCs w:val="20"/>
                <w:lang w:val="en-US"/>
              </w:rPr>
              <w:t xml:space="preserve"> the head of AB </w:t>
            </w:r>
            <w:proofErr w:type="spellStart"/>
            <w:r w:rsidRPr="002721D2">
              <w:rPr>
                <w:i/>
                <w:sz w:val="22"/>
                <w:szCs w:val="20"/>
                <w:lang w:val="en-US"/>
              </w:rPr>
              <w:t>Klaipėdos</w:t>
            </w:r>
            <w:proofErr w:type="spellEnd"/>
            <w:r w:rsidRPr="002721D2">
              <w:rPr>
                <w:i/>
                <w:sz w:val="22"/>
                <w:szCs w:val="20"/>
                <w:lang w:val="en-US"/>
              </w:rPr>
              <w:t xml:space="preserve"> </w:t>
            </w:r>
            <w:proofErr w:type="spellStart"/>
            <w:r w:rsidRPr="002721D2">
              <w:rPr>
                <w:i/>
                <w:sz w:val="22"/>
                <w:szCs w:val="20"/>
                <w:lang w:val="en-US"/>
              </w:rPr>
              <w:t>Nafta</w:t>
            </w:r>
            <w:proofErr w:type="spellEnd"/>
            <w:r w:rsidRPr="002721D2">
              <w:rPr>
                <w:i/>
                <w:sz w:val="22"/>
                <w:szCs w:val="20"/>
                <w:lang w:val="en-US"/>
              </w:rPr>
              <w:t xml:space="preserve">, when adapting a decision of the sole shareholder of UAB SGD </w:t>
            </w:r>
            <w:proofErr w:type="spellStart"/>
            <w:r w:rsidRPr="002721D2">
              <w:rPr>
                <w:i/>
                <w:sz w:val="22"/>
                <w:szCs w:val="20"/>
                <w:lang w:val="en-US"/>
              </w:rPr>
              <w:t>terminalas</w:t>
            </w:r>
            <w:proofErr w:type="spellEnd"/>
            <w:r w:rsidRPr="002721D2">
              <w:rPr>
                <w:i/>
                <w:sz w:val="22"/>
                <w:szCs w:val="20"/>
                <w:lang w:val="en-US"/>
              </w:rPr>
              <w:t xml:space="preserve"> on increase of </w:t>
            </w:r>
            <w:r w:rsidRPr="002721D2">
              <w:rPr>
                <w:i/>
                <w:sz w:val="22"/>
                <w:szCs w:val="20"/>
                <w:lang w:val="en-US"/>
              </w:rPr>
              <w:lastRenderedPageBreak/>
              <w:t xml:space="preserve">the </w:t>
            </w:r>
            <w:proofErr w:type="spellStart"/>
            <w:r w:rsidRPr="002721D2">
              <w:rPr>
                <w:i/>
                <w:sz w:val="22"/>
                <w:szCs w:val="20"/>
                <w:lang w:val="en-US"/>
              </w:rPr>
              <w:t>authorised</w:t>
            </w:r>
            <w:proofErr w:type="spellEnd"/>
            <w:r w:rsidRPr="002721D2">
              <w:rPr>
                <w:i/>
                <w:sz w:val="22"/>
                <w:szCs w:val="20"/>
                <w:lang w:val="en-US"/>
              </w:rPr>
              <w:t xml:space="preserve"> capital, to determine and approve the exact issue price of the newly issued shares of UAB SGD </w:t>
            </w:r>
            <w:proofErr w:type="spellStart"/>
            <w:r w:rsidRPr="002721D2">
              <w:rPr>
                <w:i/>
                <w:sz w:val="22"/>
                <w:szCs w:val="20"/>
                <w:lang w:val="en-US"/>
              </w:rPr>
              <w:t>terminalas</w:t>
            </w:r>
            <w:proofErr w:type="spellEnd"/>
            <w:r w:rsidRPr="002721D2">
              <w:rPr>
                <w:i/>
                <w:sz w:val="22"/>
                <w:szCs w:val="20"/>
                <w:lang w:val="en-US"/>
              </w:rPr>
              <w:t xml:space="preserve">, taking into account (a) the change in the value of the assets and obligations of the LNG terminal as a property complex from the date of valuation of the terminal (31/12/2018) and the date of adaption of the sole shareholder’s decision on increase of the </w:t>
            </w:r>
            <w:proofErr w:type="spellStart"/>
            <w:r w:rsidRPr="002721D2">
              <w:rPr>
                <w:i/>
                <w:sz w:val="22"/>
                <w:szCs w:val="20"/>
                <w:lang w:val="en-US"/>
              </w:rPr>
              <w:t>authorised</w:t>
            </w:r>
            <w:proofErr w:type="spellEnd"/>
            <w:r w:rsidRPr="002721D2">
              <w:rPr>
                <w:i/>
                <w:sz w:val="22"/>
                <w:szCs w:val="20"/>
                <w:lang w:val="en-US"/>
              </w:rPr>
              <w:t xml:space="preserve"> capital, and (b) the maximum issue</w:t>
            </w:r>
            <w:r>
              <w:rPr>
                <w:i/>
                <w:sz w:val="22"/>
                <w:szCs w:val="20"/>
                <w:lang w:val="en-US"/>
              </w:rPr>
              <w:t xml:space="preserve"> </w:t>
            </w:r>
            <w:r w:rsidRPr="002721D2">
              <w:rPr>
                <w:i/>
                <w:sz w:val="22"/>
                <w:szCs w:val="20"/>
                <w:lang w:val="en-US"/>
              </w:rPr>
              <w:t>price of new shares, which may not exceed EUR 28,802,527.</w:t>
            </w:r>
          </w:p>
          <w:p w:rsidR="005C1F95" w:rsidRPr="000B6E35" w:rsidRDefault="005C1F95" w:rsidP="002721D2">
            <w:pPr>
              <w:spacing w:after="120"/>
              <w:jc w:val="both"/>
              <w:rPr>
                <w:i/>
                <w:sz w:val="22"/>
                <w:szCs w:val="20"/>
                <w:lang w:val="en-US"/>
              </w:rPr>
            </w:pPr>
            <w:r w:rsidRPr="002721D2">
              <w:rPr>
                <w:i/>
                <w:sz w:val="22"/>
                <w:szCs w:val="20"/>
                <w:lang w:val="en-US"/>
              </w:rPr>
              <w:t xml:space="preserve">2. To </w:t>
            </w:r>
            <w:proofErr w:type="spellStart"/>
            <w:r w:rsidRPr="002721D2">
              <w:rPr>
                <w:i/>
                <w:sz w:val="22"/>
                <w:szCs w:val="20"/>
                <w:lang w:val="en-US"/>
              </w:rPr>
              <w:t>authorise</w:t>
            </w:r>
            <w:proofErr w:type="spellEnd"/>
            <w:r w:rsidRPr="002721D2">
              <w:rPr>
                <w:i/>
                <w:sz w:val="22"/>
                <w:szCs w:val="20"/>
                <w:lang w:val="en-US"/>
              </w:rPr>
              <w:t xml:space="preserve"> General Manager of AB </w:t>
            </w:r>
            <w:proofErr w:type="spellStart"/>
            <w:r w:rsidRPr="002721D2">
              <w:rPr>
                <w:i/>
                <w:sz w:val="22"/>
                <w:szCs w:val="20"/>
                <w:lang w:val="en-US"/>
              </w:rPr>
              <w:t>Klaipedos</w:t>
            </w:r>
            <w:proofErr w:type="spellEnd"/>
            <w:r w:rsidRPr="002721D2">
              <w:rPr>
                <w:i/>
                <w:sz w:val="22"/>
                <w:szCs w:val="20"/>
                <w:lang w:val="en-US"/>
              </w:rPr>
              <w:t xml:space="preserve"> </w:t>
            </w:r>
            <w:proofErr w:type="spellStart"/>
            <w:r w:rsidRPr="002721D2">
              <w:rPr>
                <w:i/>
                <w:sz w:val="22"/>
                <w:szCs w:val="20"/>
                <w:lang w:val="en-US"/>
              </w:rPr>
              <w:t>Nafta</w:t>
            </w:r>
            <w:proofErr w:type="spellEnd"/>
            <w:r w:rsidRPr="002721D2">
              <w:rPr>
                <w:i/>
                <w:sz w:val="22"/>
                <w:szCs w:val="20"/>
                <w:lang w:val="en-US"/>
              </w:rPr>
              <w:t xml:space="preserve"> to sign all the agreements required for the implementation of the decisions, adopted in Clause 1 herein.”</w:t>
            </w:r>
          </w:p>
        </w:tc>
        <w:tc>
          <w:tcPr>
            <w:tcW w:w="1984" w:type="dxa"/>
            <w:tcBorders>
              <w:top w:val="single" w:sz="6" w:space="0" w:color="auto"/>
              <w:left w:val="single" w:sz="6" w:space="0" w:color="auto"/>
              <w:bottom w:val="single" w:sz="6" w:space="0" w:color="auto"/>
              <w:right w:val="single" w:sz="6" w:space="0" w:color="auto"/>
            </w:tcBorders>
          </w:tcPr>
          <w:p w:rsidR="005C1F95" w:rsidRPr="000B6E35" w:rsidRDefault="005C1F95" w:rsidP="00AE29FA">
            <w:pPr>
              <w:pStyle w:val="Style3"/>
              <w:widowControl/>
              <w:rPr>
                <w:rStyle w:val="FontStyle13"/>
                <w:sz w:val="22"/>
                <w:lang w:val="en-US"/>
              </w:rPr>
            </w:pPr>
          </w:p>
          <w:p w:rsidR="005C1F95" w:rsidRPr="000B6E35" w:rsidRDefault="005C1F95">
            <w:pPr>
              <w:pStyle w:val="Style3"/>
              <w:widowControl/>
              <w:jc w:val="center"/>
              <w:rPr>
                <w:rStyle w:val="FontStyle13"/>
                <w:sz w:val="22"/>
                <w:lang w:val="en-US"/>
              </w:rPr>
            </w:pPr>
            <w:r w:rsidRPr="000B6E35">
              <w:rPr>
                <w:rStyle w:val="FontStyle13"/>
                <w:sz w:val="22"/>
                <w:lang w:val="en-US"/>
              </w:rPr>
              <w:t>For</w:t>
            </w:r>
          </w:p>
        </w:tc>
        <w:tc>
          <w:tcPr>
            <w:tcW w:w="2127" w:type="dxa"/>
            <w:tcBorders>
              <w:top w:val="single" w:sz="6" w:space="0" w:color="auto"/>
              <w:left w:val="single" w:sz="6" w:space="0" w:color="auto"/>
              <w:bottom w:val="single" w:sz="6" w:space="0" w:color="auto"/>
              <w:right w:val="single" w:sz="6" w:space="0" w:color="auto"/>
            </w:tcBorders>
          </w:tcPr>
          <w:p w:rsidR="005C1F95" w:rsidRPr="000B6E35" w:rsidRDefault="005C1F95" w:rsidP="00AE29FA">
            <w:pPr>
              <w:pStyle w:val="Style3"/>
              <w:widowControl/>
              <w:rPr>
                <w:rStyle w:val="FontStyle13"/>
                <w:sz w:val="22"/>
                <w:lang w:val="en-US"/>
              </w:rPr>
            </w:pPr>
          </w:p>
          <w:p w:rsidR="005C1F95" w:rsidRPr="000B6E35" w:rsidRDefault="005C1F95">
            <w:pPr>
              <w:pStyle w:val="Style3"/>
              <w:widowControl/>
              <w:jc w:val="center"/>
              <w:rPr>
                <w:rStyle w:val="FontStyle13"/>
                <w:sz w:val="22"/>
                <w:lang w:val="en-US"/>
              </w:rPr>
            </w:pPr>
            <w:r w:rsidRPr="000B6E35">
              <w:rPr>
                <w:rStyle w:val="FontStyle13"/>
                <w:sz w:val="22"/>
                <w:lang w:val="en-US"/>
              </w:rPr>
              <w:t>Against</w:t>
            </w:r>
          </w:p>
        </w:tc>
      </w:tr>
      <w:tr w:rsidR="00F57DE1" w:rsidTr="005E4DAF">
        <w:trPr>
          <w:trHeight w:val="706"/>
        </w:trPr>
        <w:tc>
          <w:tcPr>
            <w:tcW w:w="4962" w:type="dxa"/>
            <w:tcBorders>
              <w:top w:val="single" w:sz="4" w:space="0" w:color="auto"/>
              <w:left w:val="single" w:sz="4" w:space="0" w:color="auto"/>
              <w:bottom w:val="single" w:sz="4" w:space="0" w:color="auto"/>
              <w:right w:val="single" w:sz="4" w:space="0" w:color="auto"/>
            </w:tcBorders>
          </w:tcPr>
          <w:p w:rsidR="00F57DE1" w:rsidRDefault="00F57DE1" w:rsidP="00F57DE1">
            <w:pPr>
              <w:pStyle w:val="Style3"/>
              <w:widowControl/>
              <w:spacing w:before="40" w:after="40" w:line="226" w:lineRule="exact"/>
              <w:jc w:val="both"/>
              <w:rPr>
                <w:rStyle w:val="FontStyle13"/>
                <w:sz w:val="22"/>
                <w:lang w:val="en-US"/>
              </w:rPr>
            </w:pPr>
          </w:p>
        </w:tc>
        <w:tc>
          <w:tcPr>
            <w:tcW w:w="5528" w:type="dxa"/>
            <w:tcBorders>
              <w:top w:val="single" w:sz="6" w:space="0" w:color="auto"/>
              <w:left w:val="single" w:sz="4" w:space="0" w:color="auto"/>
              <w:bottom w:val="single" w:sz="6" w:space="0" w:color="auto"/>
              <w:right w:val="single" w:sz="6" w:space="0" w:color="auto"/>
            </w:tcBorders>
          </w:tcPr>
          <w:p w:rsidR="00F57DE1" w:rsidRPr="00F57DE1" w:rsidRDefault="00F57DE1" w:rsidP="00AE29FA">
            <w:pPr>
              <w:spacing w:after="120"/>
              <w:jc w:val="both"/>
              <w:rPr>
                <w:b/>
                <w:sz w:val="22"/>
                <w:szCs w:val="20"/>
                <w:lang w:val="en-US"/>
              </w:rPr>
            </w:pPr>
            <w:r w:rsidRPr="00F57DE1">
              <w:rPr>
                <w:b/>
                <w:sz w:val="22"/>
                <w:szCs w:val="20"/>
                <w:lang w:val="en-US"/>
              </w:rPr>
              <w:t>II Alternative draft resolution:</w:t>
            </w:r>
          </w:p>
          <w:p w:rsidR="00F57DE1" w:rsidRDefault="00F57DE1" w:rsidP="00AE29FA">
            <w:pPr>
              <w:spacing w:after="120"/>
              <w:jc w:val="both"/>
              <w:rPr>
                <w:sz w:val="22"/>
                <w:szCs w:val="20"/>
                <w:lang w:val="en-US"/>
              </w:rPr>
            </w:pPr>
          </w:p>
          <w:p w:rsidR="00F57DE1" w:rsidRPr="00F57DE1" w:rsidRDefault="00F57DE1" w:rsidP="00F57DE1">
            <w:pPr>
              <w:widowControl/>
              <w:tabs>
                <w:tab w:val="left" w:pos="4185"/>
              </w:tabs>
              <w:autoSpaceDE/>
              <w:autoSpaceDN/>
              <w:adjustRightInd/>
              <w:spacing w:after="160" w:line="259" w:lineRule="auto"/>
              <w:jc w:val="both"/>
              <w:rPr>
                <w:rFonts w:eastAsia="Calibri"/>
                <w:i/>
                <w:sz w:val="22"/>
                <w:szCs w:val="22"/>
                <w:lang w:val="en-US" w:eastAsia="en-US"/>
              </w:rPr>
            </w:pPr>
            <w:r w:rsidRPr="00F57DE1">
              <w:rPr>
                <w:rFonts w:eastAsia="Calibri"/>
                <w:i/>
                <w:sz w:val="22"/>
                <w:szCs w:val="22"/>
                <w:lang w:val="en-US" w:eastAsia="en-US"/>
              </w:rPr>
              <w:t xml:space="preserve">“1. To postpone the consideration of the issue of the transfer of the liquefied natural gas terminal operation of AB </w:t>
            </w:r>
            <w:proofErr w:type="spellStart"/>
            <w:r w:rsidRPr="00F57DE1">
              <w:rPr>
                <w:rFonts w:eastAsia="Calibri"/>
                <w:i/>
                <w:sz w:val="22"/>
                <w:szCs w:val="22"/>
                <w:lang w:val="en-US" w:eastAsia="en-US"/>
              </w:rPr>
              <w:t>Klaipedos</w:t>
            </w:r>
            <w:proofErr w:type="spellEnd"/>
            <w:r w:rsidRPr="00F57DE1">
              <w:rPr>
                <w:rFonts w:eastAsia="Calibri"/>
                <w:i/>
                <w:sz w:val="22"/>
                <w:szCs w:val="22"/>
                <w:lang w:val="en-US" w:eastAsia="en-US"/>
              </w:rPr>
              <w:t xml:space="preserve"> </w:t>
            </w:r>
            <w:proofErr w:type="spellStart"/>
            <w:r w:rsidRPr="00F57DE1">
              <w:rPr>
                <w:rFonts w:eastAsia="Calibri"/>
                <w:i/>
                <w:sz w:val="22"/>
                <w:szCs w:val="22"/>
                <w:lang w:val="en-US" w:eastAsia="en-US"/>
              </w:rPr>
              <w:t>Nafta</w:t>
            </w:r>
            <w:proofErr w:type="spellEnd"/>
            <w:r w:rsidRPr="00F57DE1">
              <w:rPr>
                <w:rFonts w:eastAsia="Calibri"/>
                <w:i/>
                <w:sz w:val="22"/>
                <w:szCs w:val="22"/>
                <w:lang w:val="en-US" w:eastAsia="en-US"/>
              </w:rPr>
              <w:t xml:space="preserve"> to the subsidiary UAB SGD </w:t>
            </w:r>
            <w:proofErr w:type="spellStart"/>
            <w:r w:rsidRPr="00F57DE1">
              <w:rPr>
                <w:rFonts w:eastAsia="Calibri"/>
                <w:i/>
                <w:sz w:val="22"/>
                <w:szCs w:val="22"/>
                <w:lang w:val="en-US" w:eastAsia="en-US"/>
              </w:rPr>
              <w:t>terminalas</w:t>
            </w:r>
            <w:proofErr w:type="spellEnd"/>
            <w:r w:rsidRPr="00F57DE1">
              <w:rPr>
                <w:rFonts w:eastAsia="Calibri"/>
                <w:i/>
                <w:sz w:val="22"/>
                <w:szCs w:val="22"/>
                <w:lang w:val="en-US" w:eastAsia="en-US"/>
              </w:rPr>
              <w:t xml:space="preserve"> until AB </w:t>
            </w:r>
            <w:proofErr w:type="spellStart"/>
            <w:r w:rsidRPr="00F57DE1">
              <w:rPr>
                <w:rFonts w:eastAsia="Calibri"/>
                <w:i/>
                <w:sz w:val="22"/>
                <w:szCs w:val="22"/>
                <w:lang w:val="en-US" w:eastAsia="en-US"/>
              </w:rPr>
              <w:t>Klaipedos</w:t>
            </w:r>
            <w:proofErr w:type="spellEnd"/>
            <w:r w:rsidRPr="00F57DE1">
              <w:rPr>
                <w:rFonts w:eastAsia="Calibri"/>
                <w:i/>
                <w:sz w:val="22"/>
                <w:szCs w:val="22"/>
                <w:lang w:val="en-US" w:eastAsia="en-US"/>
              </w:rPr>
              <w:t xml:space="preserve"> </w:t>
            </w:r>
            <w:proofErr w:type="spellStart"/>
            <w:r w:rsidRPr="00F57DE1">
              <w:rPr>
                <w:rFonts w:eastAsia="Calibri"/>
                <w:i/>
                <w:sz w:val="22"/>
                <w:szCs w:val="22"/>
                <w:lang w:val="en-US" w:eastAsia="en-US"/>
              </w:rPr>
              <w:t>nafta</w:t>
            </w:r>
            <w:proofErr w:type="spellEnd"/>
            <w:r w:rsidRPr="00F57DE1">
              <w:rPr>
                <w:rFonts w:eastAsia="Calibri"/>
                <w:i/>
                <w:sz w:val="22"/>
                <w:szCs w:val="22"/>
                <w:lang w:val="en-US" w:eastAsia="en-US"/>
              </w:rPr>
              <w:t xml:space="preserve"> submit failed to provide answers and information, </w:t>
            </w:r>
            <w:proofErr w:type="spellStart"/>
            <w:r w:rsidRPr="00F57DE1">
              <w:rPr>
                <w:rFonts w:eastAsia="Calibri"/>
                <w:i/>
                <w:sz w:val="22"/>
                <w:szCs w:val="22"/>
                <w:lang w:val="en-US" w:eastAsia="en-US"/>
              </w:rPr>
              <w:t>i</w:t>
            </w:r>
            <w:proofErr w:type="spellEnd"/>
            <w:r w:rsidRPr="00F57DE1">
              <w:rPr>
                <w:rFonts w:eastAsia="Calibri"/>
                <w:i/>
                <w:sz w:val="22"/>
                <w:szCs w:val="22"/>
                <w:lang w:val="en-US" w:eastAsia="en-US"/>
              </w:rPr>
              <w:t xml:space="preserve">. e. provides an annex to the memorandum issued by AB </w:t>
            </w:r>
            <w:proofErr w:type="spellStart"/>
            <w:r w:rsidRPr="00F57DE1">
              <w:rPr>
                <w:rFonts w:eastAsia="Calibri"/>
                <w:i/>
                <w:sz w:val="22"/>
                <w:szCs w:val="22"/>
                <w:lang w:val="en-US" w:eastAsia="en-US"/>
              </w:rPr>
              <w:t>Klaipėdos</w:t>
            </w:r>
            <w:proofErr w:type="spellEnd"/>
            <w:r w:rsidRPr="00F57DE1">
              <w:rPr>
                <w:rFonts w:eastAsia="Calibri"/>
                <w:i/>
                <w:sz w:val="22"/>
                <w:szCs w:val="22"/>
                <w:lang w:val="en-US" w:eastAsia="en-US"/>
              </w:rPr>
              <w:t xml:space="preserve"> </w:t>
            </w:r>
            <w:proofErr w:type="spellStart"/>
            <w:r w:rsidRPr="00F57DE1">
              <w:rPr>
                <w:rFonts w:eastAsia="Calibri"/>
                <w:i/>
                <w:sz w:val="22"/>
                <w:szCs w:val="22"/>
                <w:lang w:val="en-US" w:eastAsia="en-US"/>
              </w:rPr>
              <w:t>nafta’s</w:t>
            </w:r>
            <w:proofErr w:type="spellEnd"/>
            <w:r w:rsidRPr="00F57DE1">
              <w:rPr>
                <w:rFonts w:eastAsia="Calibri"/>
                <w:i/>
                <w:sz w:val="22"/>
                <w:szCs w:val="22"/>
                <w:lang w:val="en-US" w:eastAsia="en-US"/>
              </w:rPr>
              <w:t xml:space="preserve"> auditor PricewaterhouseCoopers UAB on 31 December 2018, </w:t>
            </w:r>
            <w:proofErr w:type="spellStart"/>
            <w:r w:rsidRPr="00F57DE1">
              <w:rPr>
                <w:rFonts w:eastAsia="Calibri"/>
                <w:i/>
                <w:sz w:val="22"/>
                <w:szCs w:val="22"/>
                <w:lang w:val="en-US" w:eastAsia="en-US"/>
              </w:rPr>
              <w:t>i</w:t>
            </w:r>
            <w:proofErr w:type="spellEnd"/>
            <w:r w:rsidRPr="00F57DE1">
              <w:rPr>
                <w:rFonts w:eastAsia="Calibri"/>
                <w:i/>
                <w:sz w:val="22"/>
                <w:szCs w:val="22"/>
                <w:lang w:val="en-US" w:eastAsia="en-US"/>
              </w:rPr>
              <w:t xml:space="preserve">. e. AB </w:t>
            </w:r>
            <w:proofErr w:type="spellStart"/>
            <w:r w:rsidRPr="00F57DE1">
              <w:rPr>
                <w:rFonts w:eastAsia="Calibri"/>
                <w:i/>
                <w:sz w:val="22"/>
                <w:szCs w:val="22"/>
                <w:lang w:val="en-US" w:eastAsia="en-US"/>
              </w:rPr>
              <w:t>Klaipedos</w:t>
            </w:r>
            <w:proofErr w:type="spellEnd"/>
            <w:r w:rsidRPr="00F57DE1">
              <w:rPr>
                <w:rFonts w:eastAsia="Calibri"/>
                <w:i/>
                <w:sz w:val="22"/>
                <w:szCs w:val="22"/>
                <w:lang w:val="en-US" w:eastAsia="en-US"/>
              </w:rPr>
              <w:t xml:space="preserve"> </w:t>
            </w:r>
            <w:proofErr w:type="spellStart"/>
            <w:r w:rsidRPr="00F57DE1">
              <w:rPr>
                <w:rFonts w:eastAsia="Calibri"/>
                <w:i/>
                <w:sz w:val="22"/>
                <w:szCs w:val="22"/>
                <w:lang w:val="en-US" w:eastAsia="en-US"/>
              </w:rPr>
              <w:t>nafta’s</w:t>
            </w:r>
            <w:proofErr w:type="spellEnd"/>
            <w:r w:rsidRPr="00F57DE1">
              <w:rPr>
                <w:rFonts w:eastAsia="Calibri"/>
                <w:i/>
                <w:sz w:val="22"/>
                <w:szCs w:val="22"/>
                <w:lang w:val="en-US" w:eastAsia="en-US"/>
              </w:rPr>
              <w:t xml:space="preserve"> estimated split-off balance sheet as of 30 September 2018 (Question 2 in UAB </w:t>
            </w:r>
            <w:proofErr w:type="spellStart"/>
            <w:r w:rsidRPr="00F57DE1">
              <w:rPr>
                <w:rFonts w:eastAsia="Calibri"/>
                <w:i/>
                <w:sz w:val="22"/>
                <w:szCs w:val="22"/>
                <w:lang w:val="en-US" w:eastAsia="en-US"/>
              </w:rPr>
              <w:t>koncernas</w:t>
            </w:r>
            <w:proofErr w:type="spellEnd"/>
            <w:r w:rsidRPr="00F57DE1">
              <w:rPr>
                <w:rFonts w:eastAsia="Calibri"/>
                <w:i/>
                <w:sz w:val="22"/>
                <w:szCs w:val="22"/>
                <w:lang w:val="en-US" w:eastAsia="en-US"/>
              </w:rPr>
              <w:t xml:space="preserve"> ACHEMOS GRUPE’s request of 18 June 2019); provides the report issued by TGS Baltic Law Firm on 19 August 2018 (Question 3 in UAB </w:t>
            </w:r>
            <w:proofErr w:type="spellStart"/>
            <w:r w:rsidRPr="00F57DE1">
              <w:rPr>
                <w:rFonts w:eastAsia="Calibri"/>
                <w:i/>
                <w:sz w:val="22"/>
                <w:szCs w:val="22"/>
                <w:lang w:val="en-US" w:eastAsia="en-US"/>
              </w:rPr>
              <w:t>koncernas</w:t>
            </w:r>
            <w:proofErr w:type="spellEnd"/>
            <w:r w:rsidRPr="00F57DE1">
              <w:rPr>
                <w:rFonts w:eastAsia="Calibri"/>
                <w:i/>
                <w:sz w:val="22"/>
                <w:szCs w:val="22"/>
                <w:lang w:val="en-US" w:eastAsia="en-US"/>
              </w:rPr>
              <w:t xml:space="preserve"> ACHEMOS GRUPE’s request of 18 June 2019); specify the number of employees transferred/posted by AB </w:t>
            </w:r>
            <w:proofErr w:type="spellStart"/>
            <w:r w:rsidRPr="00F57DE1">
              <w:rPr>
                <w:rFonts w:eastAsia="Calibri"/>
                <w:i/>
                <w:sz w:val="22"/>
                <w:szCs w:val="22"/>
                <w:lang w:val="en-US" w:eastAsia="en-US"/>
              </w:rPr>
              <w:t>Klaipedos</w:t>
            </w:r>
            <w:proofErr w:type="spellEnd"/>
            <w:r w:rsidRPr="00F57DE1">
              <w:rPr>
                <w:rFonts w:eastAsia="Calibri"/>
                <w:i/>
                <w:sz w:val="22"/>
                <w:szCs w:val="22"/>
                <w:lang w:val="en-US" w:eastAsia="en-US"/>
              </w:rPr>
              <w:t xml:space="preserve"> </w:t>
            </w:r>
            <w:proofErr w:type="spellStart"/>
            <w:r w:rsidRPr="00F57DE1">
              <w:rPr>
                <w:rFonts w:eastAsia="Calibri"/>
                <w:i/>
                <w:sz w:val="22"/>
                <w:szCs w:val="22"/>
                <w:lang w:val="en-US" w:eastAsia="en-US"/>
              </w:rPr>
              <w:t>nafta</w:t>
            </w:r>
            <w:proofErr w:type="spellEnd"/>
            <w:r w:rsidRPr="00F57DE1">
              <w:rPr>
                <w:rFonts w:eastAsia="Calibri"/>
                <w:i/>
                <w:sz w:val="22"/>
                <w:szCs w:val="22"/>
                <w:lang w:val="en-US" w:eastAsia="en-US"/>
              </w:rPr>
              <w:t xml:space="preserve"> and information about AB </w:t>
            </w:r>
            <w:proofErr w:type="spellStart"/>
            <w:r w:rsidRPr="00F57DE1">
              <w:rPr>
                <w:rFonts w:eastAsia="Calibri"/>
                <w:i/>
                <w:sz w:val="22"/>
                <w:szCs w:val="22"/>
                <w:lang w:val="en-US" w:eastAsia="en-US"/>
              </w:rPr>
              <w:t>Klaipedos</w:t>
            </w:r>
            <w:proofErr w:type="spellEnd"/>
            <w:r w:rsidRPr="00F57DE1">
              <w:rPr>
                <w:rFonts w:eastAsia="Calibri"/>
                <w:i/>
                <w:sz w:val="22"/>
                <w:szCs w:val="22"/>
                <w:lang w:val="en-US" w:eastAsia="en-US"/>
              </w:rPr>
              <w:t xml:space="preserve"> </w:t>
            </w:r>
            <w:proofErr w:type="spellStart"/>
            <w:r w:rsidRPr="00F57DE1">
              <w:rPr>
                <w:rFonts w:eastAsia="Calibri"/>
                <w:i/>
                <w:sz w:val="22"/>
                <w:szCs w:val="22"/>
                <w:lang w:val="en-US" w:eastAsia="en-US"/>
              </w:rPr>
              <w:t>nafta’s</w:t>
            </w:r>
            <w:proofErr w:type="spellEnd"/>
            <w:r w:rsidRPr="00F57DE1">
              <w:rPr>
                <w:rFonts w:eastAsia="Calibri"/>
                <w:i/>
                <w:sz w:val="22"/>
                <w:szCs w:val="22"/>
                <w:lang w:val="en-US" w:eastAsia="en-US"/>
              </w:rPr>
              <w:t xml:space="preserve"> costs of the transfer/posting of employees to its subsidiary SGD </w:t>
            </w:r>
            <w:proofErr w:type="spellStart"/>
            <w:r w:rsidRPr="00F57DE1">
              <w:rPr>
                <w:rFonts w:eastAsia="Calibri"/>
                <w:i/>
                <w:sz w:val="22"/>
                <w:szCs w:val="22"/>
                <w:lang w:val="en-US" w:eastAsia="en-US"/>
              </w:rPr>
              <w:t>terminalas</w:t>
            </w:r>
            <w:proofErr w:type="spellEnd"/>
            <w:r w:rsidRPr="00F57DE1">
              <w:rPr>
                <w:rFonts w:eastAsia="Calibri"/>
                <w:i/>
                <w:sz w:val="22"/>
                <w:szCs w:val="22"/>
                <w:lang w:val="en-US" w:eastAsia="en-US"/>
              </w:rPr>
              <w:t xml:space="preserve"> UAB (Question 4 in UAB </w:t>
            </w:r>
            <w:proofErr w:type="spellStart"/>
            <w:r w:rsidRPr="00F57DE1">
              <w:rPr>
                <w:rFonts w:eastAsia="Calibri"/>
                <w:i/>
                <w:sz w:val="22"/>
                <w:szCs w:val="22"/>
                <w:lang w:val="en-US" w:eastAsia="en-US"/>
              </w:rPr>
              <w:t>koncernas</w:t>
            </w:r>
            <w:proofErr w:type="spellEnd"/>
            <w:r w:rsidRPr="00F57DE1">
              <w:rPr>
                <w:rFonts w:eastAsia="Calibri"/>
                <w:i/>
                <w:sz w:val="22"/>
                <w:szCs w:val="22"/>
                <w:lang w:val="en-US" w:eastAsia="en-US"/>
              </w:rPr>
              <w:t xml:space="preserve"> ACHEMOS GRUPE’s request of 18 June 2019); provides the mandatory information referred to in Article 6.404(2) of CC RL, </w:t>
            </w:r>
            <w:proofErr w:type="spellStart"/>
            <w:r w:rsidRPr="00F57DE1">
              <w:rPr>
                <w:rFonts w:eastAsia="Calibri"/>
                <w:i/>
                <w:sz w:val="22"/>
                <w:szCs w:val="22"/>
                <w:lang w:val="en-US" w:eastAsia="en-US"/>
              </w:rPr>
              <w:t>i</w:t>
            </w:r>
            <w:proofErr w:type="spellEnd"/>
            <w:r w:rsidRPr="00F57DE1">
              <w:rPr>
                <w:rFonts w:eastAsia="Calibri"/>
                <w:i/>
                <w:sz w:val="22"/>
                <w:szCs w:val="22"/>
                <w:lang w:val="en-US" w:eastAsia="en-US"/>
              </w:rPr>
              <w:t xml:space="preserve">. e. the AB </w:t>
            </w:r>
            <w:proofErr w:type="spellStart"/>
            <w:r w:rsidRPr="00F57DE1">
              <w:rPr>
                <w:rFonts w:eastAsia="Calibri"/>
                <w:i/>
                <w:sz w:val="22"/>
                <w:szCs w:val="22"/>
                <w:lang w:val="en-US" w:eastAsia="en-US"/>
              </w:rPr>
              <w:t>Klaipedos</w:t>
            </w:r>
            <w:proofErr w:type="spellEnd"/>
            <w:r w:rsidRPr="00F57DE1">
              <w:rPr>
                <w:rFonts w:eastAsia="Calibri"/>
                <w:i/>
                <w:sz w:val="22"/>
                <w:szCs w:val="22"/>
                <w:lang w:val="en-US" w:eastAsia="en-US"/>
              </w:rPr>
              <w:t xml:space="preserve"> </w:t>
            </w:r>
            <w:proofErr w:type="spellStart"/>
            <w:r w:rsidRPr="00F57DE1">
              <w:rPr>
                <w:rFonts w:eastAsia="Calibri"/>
                <w:i/>
                <w:sz w:val="22"/>
                <w:szCs w:val="22"/>
                <w:lang w:val="en-US" w:eastAsia="en-US"/>
              </w:rPr>
              <w:t>nafta’s</w:t>
            </w:r>
            <w:proofErr w:type="spellEnd"/>
            <w:r w:rsidRPr="00F57DE1">
              <w:rPr>
                <w:rFonts w:eastAsia="Calibri"/>
                <w:i/>
                <w:sz w:val="22"/>
                <w:szCs w:val="22"/>
                <w:lang w:val="en-US" w:eastAsia="en-US"/>
              </w:rPr>
              <w:t xml:space="preserve"> asset stock-taking list, the independent auditor’s report on </w:t>
            </w:r>
            <w:r w:rsidRPr="00F57DE1">
              <w:rPr>
                <w:rFonts w:eastAsia="Calibri"/>
                <w:i/>
                <w:sz w:val="22"/>
                <w:szCs w:val="22"/>
                <w:lang w:val="en-US" w:eastAsia="en-US"/>
              </w:rPr>
              <w:lastRenderedPageBreak/>
              <w:t xml:space="preserve">the structure and prices of the company’s assets, and the list of AB </w:t>
            </w:r>
            <w:proofErr w:type="spellStart"/>
            <w:r w:rsidRPr="00F57DE1">
              <w:rPr>
                <w:rFonts w:eastAsia="Calibri"/>
                <w:i/>
                <w:sz w:val="22"/>
                <w:szCs w:val="22"/>
                <w:lang w:val="en-US" w:eastAsia="en-US"/>
              </w:rPr>
              <w:t>Klaipėdos</w:t>
            </w:r>
            <w:proofErr w:type="spellEnd"/>
            <w:r w:rsidRPr="00F57DE1">
              <w:rPr>
                <w:rFonts w:eastAsia="Calibri"/>
                <w:i/>
                <w:sz w:val="22"/>
                <w:szCs w:val="22"/>
                <w:lang w:val="en-US" w:eastAsia="en-US"/>
              </w:rPr>
              <w:t xml:space="preserve"> </w:t>
            </w:r>
            <w:proofErr w:type="spellStart"/>
            <w:r w:rsidRPr="00F57DE1">
              <w:rPr>
                <w:rFonts w:eastAsia="Calibri"/>
                <w:i/>
                <w:sz w:val="22"/>
                <w:szCs w:val="22"/>
                <w:lang w:val="en-US" w:eastAsia="en-US"/>
              </w:rPr>
              <w:t>nafta’s</w:t>
            </w:r>
            <w:proofErr w:type="spellEnd"/>
            <w:r w:rsidRPr="00F57DE1">
              <w:rPr>
                <w:rFonts w:eastAsia="Calibri"/>
                <w:i/>
                <w:sz w:val="22"/>
                <w:szCs w:val="22"/>
                <w:lang w:val="en-US" w:eastAsia="en-US"/>
              </w:rPr>
              <w:t xml:space="preserve"> debts/liabilities (Question 6 in UAB </w:t>
            </w:r>
            <w:proofErr w:type="spellStart"/>
            <w:r w:rsidRPr="00F57DE1">
              <w:rPr>
                <w:rFonts w:eastAsia="Calibri"/>
                <w:i/>
                <w:sz w:val="22"/>
                <w:szCs w:val="22"/>
                <w:lang w:val="en-US" w:eastAsia="en-US"/>
              </w:rPr>
              <w:t>koncernas</w:t>
            </w:r>
            <w:proofErr w:type="spellEnd"/>
            <w:r w:rsidRPr="00F57DE1">
              <w:rPr>
                <w:rFonts w:eastAsia="Calibri"/>
                <w:i/>
                <w:sz w:val="22"/>
                <w:szCs w:val="22"/>
                <w:lang w:val="en-US" w:eastAsia="en-US"/>
              </w:rPr>
              <w:t xml:space="preserve"> ACHEMOS GRUPE’s request of 18 June 2019); provides the cost and benefit analysis of the implementation of decisions included in the agenda for the extraordinary general meeting of shareholders of 27 June 2019 with respect to AB </w:t>
            </w:r>
            <w:proofErr w:type="spellStart"/>
            <w:r w:rsidRPr="00F57DE1">
              <w:rPr>
                <w:rFonts w:eastAsia="Calibri"/>
                <w:i/>
                <w:sz w:val="22"/>
                <w:szCs w:val="22"/>
                <w:lang w:val="en-US" w:eastAsia="en-US"/>
              </w:rPr>
              <w:t>Klaipedos</w:t>
            </w:r>
            <w:proofErr w:type="spellEnd"/>
            <w:r w:rsidRPr="00F57DE1">
              <w:rPr>
                <w:rFonts w:eastAsia="Calibri"/>
                <w:i/>
                <w:sz w:val="22"/>
                <w:szCs w:val="22"/>
                <w:lang w:val="en-US" w:eastAsia="en-US"/>
              </w:rPr>
              <w:t xml:space="preserve"> </w:t>
            </w:r>
            <w:proofErr w:type="spellStart"/>
            <w:r w:rsidRPr="00F57DE1">
              <w:rPr>
                <w:rFonts w:eastAsia="Calibri"/>
                <w:i/>
                <w:sz w:val="22"/>
                <w:szCs w:val="22"/>
                <w:lang w:val="en-US" w:eastAsia="en-US"/>
              </w:rPr>
              <w:t>nafta</w:t>
            </w:r>
            <w:proofErr w:type="spellEnd"/>
            <w:r w:rsidRPr="00F57DE1">
              <w:rPr>
                <w:rFonts w:eastAsia="Calibri"/>
                <w:i/>
                <w:sz w:val="22"/>
                <w:szCs w:val="22"/>
                <w:lang w:val="en-US" w:eastAsia="en-US"/>
              </w:rPr>
              <w:t xml:space="preserve"> and its shareholders (Question 7 in UAB </w:t>
            </w:r>
            <w:proofErr w:type="spellStart"/>
            <w:r w:rsidRPr="00F57DE1">
              <w:rPr>
                <w:rFonts w:eastAsia="Calibri"/>
                <w:i/>
                <w:sz w:val="22"/>
                <w:szCs w:val="22"/>
                <w:lang w:val="en-US" w:eastAsia="en-US"/>
              </w:rPr>
              <w:t>koncernas</w:t>
            </w:r>
            <w:proofErr w:type="spellEnd"/>
            <w:r w:rsidRPr="00F57DE1">
              <w:rPr>
                <w:rFonts w:eastAsia="Calibri"/>
                <w:i/>
                <w:sz w:val="22"/>
                <w:szCs w:val="22"/>
                <w:lang w:val="en-US" w:eastAsia="en-US"/>
              </w:rPr>
              <w:t xml:space="preserve"> ACHEMOS GRUPE’s request of 18 June 2019).”</w:t>
            </w:r>
          </w:p>
          <w:p w:rsidR="00F57DE1" w:rsidRPr="00F57DE1" w:rsidRDefault="00F57DE1" w:rsidP="00AE29FA">
            <w:pPr>
              <w:spacing w:after="120"/>
              <w:jc w:val="both"/>
              <w:rPr>
                <w:sz w:val="22"/>
                <w:szCs w:val="20"/>
                <w:lang w:val="en-US"/>
              </w:rPr>
            </w:pPr>
          </w:p>
        </w:tc>
        <w:tc>
          <w:tcPr>
            <w:tcW w:w="1984" w:type="dxa"/>
            <w:tcBorders>
              <w:top w:val="single" w:sz="6" w:space="0" w:color="auto"/>
              <w:left w:val="single" w:sz="6" w:space="0" w:color="auto"/>
              <w:bottom w:val="single" w:sz="6" w:space="0" w:color="auto"/>
              <w:right w:val="single" w:sz="6" w:space="0" w:color="auto"/>
            </w:tcBorders>
          </w:tcPr>
          <w:p w:rsidR="00F57DE1" w:rsidRDefault="00F57DE1" w:rsidP="00AE29FA">
            <w:pPr>
              <w:pStyle w:val="Style3"/>
              <w:widowControl/>
              <w:rPr>
                <w:rStyle w:val="FontStyle13"/>
                <w:sz w:val="22"/>
                <w:lang w:val="en-US"/>
              </w:rPr>
            </w:pPr>
          </w:p>
          <w:p w:rsidR="00F57DE1" w:rsidRPr="000B6E35" w:rsidRDefault="00F57DE1" w:rsidP="00F57DE1">
            <w:pPr>
              <w:pStyle w:val="Style3"/>
              <w:widowControl/>
              <w:jc w:val="center"/>
              <w:rPr>
                <w:rStyle w:val="FontStyle13"/>
                <w:sz w:val="22"/>
                <w:lang w:val="en-US"/>
              </w:rPr>
            </w:pPr>
            <w:r>
              <w:rPr>
                <w:rStyle w:val="FontStyle13"/>
                <w:sz w:val="22"/>
                <w:lang w:val="en-US"/>
              </w:rPr>
              <w:t>For</w:t>
            </w:r>
          </w:p>
        </w:tc>
        <w:tc>
          <w:tcPr>
            <w:tcW w:w="2127" w:type="dxa"/>
            <w:tcBorders>
              <w:top w:val="single" w:sz="6" w:space="0" w:color="auto"/>
              <w:left w:val="single" w:sz="6" w:space="0" w:color="auto"/>
              <w:bottom w:val="single" w:sz="6" w:space="0" w:color="auto"/>
              <w:right w:val="single" w:sz="6" w:space="0" w:color="auto"/>
            </w:tcBorders>
          </w:tcPr>
          <w:p w:rsidR="00F57DE1" w:rsidRDefault="00F57DE1" w:rsidP="00AE29FA">
            <w:pPr>
              <w:pStyle w:val="Style3"/>
              <w:widowControl/>
              <w:rPr>
                <w:rStyle w:val="FontStyle13"/>
                <w:sz w:val="22"/>
                <w:lang w:val="en-US"/>
              </w:rPr>
            </w:pPr>
          </w:p>
          <w:p w:rsidR="00F57DE1" w:rsidRPr="000B6E35" w:rsidRDefault="00F57DE1" w:rsidP="00F57DE1">
            <w:pPr>
              <w:pStyle w:val="Style3"/>
              <w:widowControl/>
              <w:jc w:val="center"/>
              <w:rPr>
                <w:rStyle w:val="FontStyle13"/>
                <w:sz w:val="22"/>
                <w:lang w:val="en-US"/>
              </w:rPr>
            </w:pPr>
            <w:r>
              <w:rPr>
                <w:rStyle w:val="FontStyle13"/>
                <w:sz w:val="22"/>
                <w:lang w:val="en-US"/>
              </w:rPr>
              <w:t>Against</w:t>
            </w:r>
          </w:p>
        </w:tc>
      </w:tr>
      <w:tr w:rsidR="00F57DE1" w:rsidTr="005E4DAF">
        <w:trPr>
          <w:trHeight w:val="706"/>
        </w:trPr>
        <w:tc>
          <w:tcPr>
            <w:tcW w:w="4962" w:type="dxa"/>
            <w:tcBorders>
              <w:top w:val="single" w:sz="4" w:space="0" w:color="auto"/>
              <w:left w:val="single" w:sz="4" w:space="0" w:color="auto"/>
              <w:bottom w:val="single" w:sz="4" w:space="0" w:color="auto"/>
              <w:right w:val="single" w:sz="4" w:space="0" w:color="auto"/>
            </w:tcBorders>
          </w:tcPr>
          <w:p w:rsidR="00F57DE1" w:rsidRDefault="00F57DE1" w:rsidP="00F57DE1">
            <w:pPr>
              <w:pStyle w:val="Style3"/>
              <w:widowControl/>
              <w:spacing w:before="40" w:after="40" w:line="226" w:lineRule="exact"/>
              <w:jc w:val="both"/>
              <w:rPr>
                <w:rStyle w:val="FontStyle13"/>
                <w:sz w:val="22"/>
                <w:lang w:val="en-US"/>
              </w:rPr>
            </w:pPr>
          </w:p>
        </w:tc>
        <w:tc>
          <w:tcPr>
            <w:tcW w:w="5528" w:type="dxa"/>
            <w:tcBorders>
              <w:top w:val="single" w:sz="6" w:space="0" w:color="auto"/>
              <w:left w:val="single" w:sz="4" w:space="0" w:color="auto"/>
              <w:bottom w:val="single" w:sz="6" w:space="0" w:color="auto"/>
              <w:right w:val="single" w:sz="6" w:space="0" w:color="auto"/>
            </w:tcBorders>
          </w:tcPr>
          <w:p w:rsidR="00F57DE1" w:rsidRDefault="00F57DE1" w:rsidP="00AE29FA">
            <w:pPr>
              <w:spacing w:after="120"/>
              <w:jc w:val="both"/>
              <w:rPr>
                <w:b/>
                <w:sz w:val="22"/>
                <w:szCs w:val="20"/>
                <w:lang w:val="en-US"/>
              </w:rPr>
            </w:pPr>
            <w:r>
              <w:rPr>
                <w:b/>
                <w:sz w:val="22"/>
                <w:szCs w:val="20"/>
                <w:lang w:val="en-US"/>
              </w:rPr>
              <w:t>III Alternative draft resolution:</w:t>
            </w:r>
          </w:p>
          <w:p w:rsidR="00F57DE1" w:rsidRDefault="00F57DE1" w:rsidP="00AE29FA">
            <w:pPr>
              <w:spacing w:after="120"/>
              <w:jc w:val="both"/>
              <w:rPr>
                <w:b/>
                <w:sz w:val="22"/>
                <w:szCs w:val="20"/>
                <w:lang w:val="en-US"/>
              </w:rPr>
            </w:pPr>
          </w:p>
          <w:p w:rsidR="00F57DE1" w:rsidRPr="00F57DE1" w:rsidRDefault="00F57DE1" w:rsidP="00AE29FA">
            <w:pPr>
              <w:spacing w:after="120"/>
              <w:jc w:val="both"/>
              <w:rPr>
                <w:i/>
                <w:sz w:val="22"/>
                <w:szCs w:val="20"/>
                <w:lang w:val="en-US"/>
              </w:rPr>
            </w:pPr>
            <w:r w:rsidRPr="00F57DE1">
              <w:rPr>
                <w:i/>
                <w:sz w:val="22"/>
                <w:szCs w:val="20"/>
                <w:lang w:val="en-US"/>
              </w:rPr>
              <w:t xml:space="preserve">„Considering the fact that there is no legal and actual possibility to perform transfer of the liquefied natural gas terminal activities to subsidiary UAB SGD </w:t>
            </w:r>
            <w:proofErr w:type="spellStart"/>
            <w:r w:rsidRPr="00F57DE1">
              <w:rPr>
                <w:i/>
                <w:sz w:val="22"/>
                <w:szCs w:val="20"/>
                <w:lang w:val="en-US"/>
              </w:rPr>
              <w:t>terminalas</w:t>
            </w:r>
            <w:proofErr w:type="spellEnd"/>
            <w:r w:rsidRPr="00F57DE1">
              <w:rPr>
                <w:i/>
                <w:sz w:val="22"/>
                <w:szCs w:val="20"/>
                <w:lang w:val="en-US"/>
              </w:rPr>
              <w:t xml:space="preserve"> under the independent property evaluation report by the company </w:t>
            </w:r>
            <w:proofErr w:type="spellStart"/>
            <w:r w:rsidRPr="00F57DE1">
              <w:rPr>
                <w:i/>
                <w:sz w:val="22"/>
                <w:szCs w:val="20"/>
                <w:lang w:val="en-US"/>
              </w:rPr>
              <w:t>Uzdaroji</w:t>
            </w:r>
            <w:proofErr w:type="spellEnd"/>
            <w:r w:rsidRPr="00F57DE1">
              <w:rPr>
                <w:i/>
                <w:sz w:val="22"/>
                <w:szCs w:val="20"/>
                <w:lang w:val="en-US"/>
              </w:rPr>
              <w:t xml:space="preserve"> </w:t>
            </w:r>
            <w:proofErr w:type="spellStart"/>
            <w:r w:rsidRPr="00F57DE1">
              <w:rPr>
                <w:i/>
                <w:sz w:val="22"/>
                <w:szCs w:val="20"/>
                <w:lang w:val="en-US"/>
              </w:rPr>
              <w:t>akcine</w:t>
            </w:r>
            <w:proofErr w:type="spellEnd"/>
            <w:r w:rsidRPr="00F57DE1">
              <w:rPr>
                <w:i/>
                <w:sz w:val="22"/>
                <w:szCs w:val="20"/>
                <w:lang w:val="en-US"/>
              </w:rPr>
              <w:t xml:space="preserve"> </w:t>
            </w:r>
            <w:proofErr w:type="spellStart"/>
            <w:r w:rsidRPr="00F57DE1">
              <w:rPr>
                <w:i/>
                <w:sz w:val="22"/>
                <w:szCs w:val="20"/>
                <w:lang w:val="en-US"/>
              </w:rPr>
              <w:t>bendrove</w:t>
            </w:r>
            <w:proofErr w:type="spellEnd"/>
            <w:r w:rsidRPr="00F57DE1">
              <w:rPr>
                <w:i/>
                <w:sz w:val="22"/>
                <w:szCs w:val="20"/>
                <w:lang w:val="en-US"/>
              </w:rPr>
              <w:t xml:space="preserve"> </w:t>
            </w:r>
            <w:proofErr w:type="spellStart"/>
            <w:r w:rsidRPr="00F57DE1">
              <w:rPr>
                <w:i/>
                <w:sz w:val="22"/>
                <w:szCs w:val="20"/>
                <w:lang w:val="en-US"/>
              </w:rPr>
              <w:t>korporacija</w:t>
            </w:r>
            <w:proofErr w:type="spellEnd"/>
            <w:r w:rsidRPr="00F57DE1">
              <w:rPr>
                <w:i/>
                <w:sz w:val="22"/>
                <w:szCs w:val="20"/>
                <w:lang w:val="en-US"/>
              </w:rPr>
              <w:t xml:space="preserve"> "</w:t>
            </w:r>
            <w:proofErr w:type="spellStart"/>
            <w:r w:rsidRPr="00F57DE1">
              <w:rPr>
                <w:i/>
                <w:sz w:val="22"/>
                <w:szCs w:val="20"/>
                <w:lang w:val="en-US"/>
              </w:rPr>
              <w:t>Matininkai</w:t>
            </w:r>
            <w:proofErr w:type="spellEnd"/>
            <w:r w:rsidRPr="00F57DE1">
              <w:rPr>
                <w:i/>
                <w:sz w:val="22"/>
                <w:szCs w:val="20"/>
                <w:lang w:val="en-US"/>
              </w:rPr>
              <w:t xml:space="preserve">", code 121913439, dated 01-02-2019, because 6 months period has expired from the date of property valuation (31-12-2018), to postpone the consideration of the issue until the required valuation on investment in subsidiary UAB SGD </w:t>
            </w:r>
            <w:proofErr w:type="spellStart"/>
            <w:r w:rsidRPr="00F57DE1">
              <w:rPr>
                <w:i/>
                <w:sz w:val="22"/>
                <w:szCs w:val="20"/>
                <w:lang w:val="en-US"/>
              </w:rPr>
              <w:t>terminalas</w:t>
            </w:r>
            <w:proofErr w:type="spellEnd"/>
            <w:r w:rsidRPr="00F57DE1">
              <w:rPr>
                <w:i/>
                <w:sz w:val="22"/>
                <w:szCs w:val="20"/>
                <w:lang w:val="en-US"/>
              </w:rPr>
              <w:t xml:space="preserve"> is received.”</w:t>
            </w:r>
          </w:p>
        </w:tc>
        <w:tc>
          <w:tcPr>
            <w:tcW w:w="1984" w:type="dxa"/>
            <w:tcBorders>
              <w:top w:val="single" w:sz="6" w:space="0" w:color="auto"/>
              <w:left w:val="single" w:sz="6" w:space="0" w:color="auto"/>
              <w:bottom w:val="single" w:sz="6" w:space="0" w:color="auto"/>
              <w:right w:val="single" w:sz="6" w:space="0" w:color="auto"/>
            </w:tcBorders>
          </w:tcPr>
          <w:p w:rsidR="00F57DE1" w:rsidRDefault="00F57DE1" w:rsidP="00AE29FA">
            <w:pPr>
              <w:pStyle w:val="Style3"/>
              <w:widowControl/>
              <w:rPr>
                <w:rStyle w:val="FontStyle13"/>
                <w:sz w:val="22"/>
                <w:lang w:val="en-US"/>
              </w:rPr>
            </w:pPr>
          </w:p>
          <w:p w:rsidR="00F57DE1" w:rsidRDefault="00F57DE1" w:rsidP="00F57DE1">
            <w:pPr>
              <w:pStyle w:val="Style3"/>
              <w:widowControl/>
              <w:jc w:val="center"/>
              <w:rPr>
                <w:rStyle w:val="FontStyle13"/>
                <w:sz w:val="22"/>
                <w:lang w:val="en-US"/>
              </w:rPr>
            </w:pPr>
            <w:r>
              <w:rPr>
                <w:rStyle w:val="FontStyle13"/>
                <w:sz w:val="22"/>
                <w:lang w:val="en-US"/>
              </w:rPr>
              <w:t>For</w:t>
            </w:r>
          </w:p>
        </w:tc>
        <w:tc>
          <w:tcPr>
            <w:tcW w:w="2127" w:type="dxa"/>
            <w:tcBorders>
              <w:top w:val="single" w:sz="6" w:space="0" w:color="auto"/>
              <w:left w:val="single" w:sz="6" w:space="0" w:color="auto"/>
              <w:bottom w:val="single" w:sz="6" w:space="0" w:color="auto"/>
              <w:right w:val="single" w:sz="6" w:space="0" w:color="auto"/>
            </w:tcBorders>
          </w:tcPr>
          <w:p w:rsidR="00F57DE1" w:rsidRDefault="00F57DE1" w:rsidP="00AE29FA">
            <w:pPr>
              <w:pStyle w:val="Style3"/>
              <w:widowControl/>
              <w:rPr>
                <w:rStyle w:val="FontStyle13"/>
                <w:sz w:val="22"/>
                <w:lang w:val="en-US"/>
              </w:rPr>
            </w:pPr>
          </w:p>
          <w:p w:rsidR="00F57DE1" w:rsidRDefault="00F57DE1" w:rsidP="00F57DE1">
            <w:pPr>
              <w:pStyle w:val="Style3"/>
              <w:widowControl/>
              <w:jc w:val="center"/>
              <w:rPr>
                <w:rStyle w:val="FontStyle13"/>
                <w:sz w:val="22"/>
                <w:lang w:val="en-US"/>
              </w:rPr>
            </w:pPr>
            <w:r>
              <w:rPr>
                <w:rStyle w:val="FontStyle13"/>
                <w:sz w:val="22"/>
                <w:lang w:val="en-US"/>
              </w:rPr>
              <w:t>Against</w:t>
            </w:r>
          </w:p>
        </w:tc>
      </w:tr>
      <w:tr w:rsidR="005C1F95" w:rsidTr="00700445">
        <w:trPr>
          <w:trHeight w:val="706"/>
        </w:trPr>
        <w:tc>
          <w:tcPr>
            <w:tcW w:w="4962" w:type="dxa"/>
            <w:tcBorders>
              <w:top w:val="single" w:sz="4" w:space="0" w:color="auto"/>
              <w:left w:val="single" w:sz="6" w:space="0" w:color="auto"/>
              <w:bottom w:val="single" w:sz="6" w:space="0" w:color="auto"/>
              <w:right w:val="single" w:sz="4" w:space="0" w:color="auto"/>
            </w:tcBorders>
          </w:tcPr>
          <w:p w:rsidR="005C1F95" w:rsidRPr="000B6E35" w:rsidRDefault="005C1F95" w:rsidP="002721D2">
            <w:pPr>
              <w:pStyle w:val="Style3"/>
              <w:widowControl/>
              <w:numPr>
                <w:ilvl w:val="0"/>
                <w:numId w:val="7"/>
              </w:numPr>
              <w:spacing w:before="40" w:after="40" w:line="226" w:lineRule="exact"/>
              <w:ind w:left="244" w:hanging="244"/>
              <w:jc w:val="both"/>
              <w:rPr>
                <w:rStyle w:val="FontStyle13"/>
                <w:sz w:val="22"/>
                <w:szCs w:val="22"/>
                <w:lang w:val="en-US"/>
              </w:rPr>
            </w:pPr>
            <w:r>
              <w:rPr>
                <w:rStyle w:val="FontStyle13"/>
                <w:sz w:val="22"/>
                <w:szCs w:val="22"/>
                <w:lang w:val="en-US"/>
              </w:rPr>
              <w:t>Item of the Agenda No 2</w:t>
            </w:r>
            <w:r w:rsidRPr="000B6E35">
              <w:rPr>
                <w:rStyle w:val="FontStyle13"/>
                <w:sz w:val="22"/>
                <w:szCs w:val="22"/>
                <w:lang w:val="en-US"/>
              </w:rPr>
              <w:t xml:space="preserve"> - </w:t>
            </w:r>
            <w:r w:rsidRPr="002721D2">
              <w:rPr>
                <w:rStyle w:val="FontStyle13"/>
                <w:sz w:val="22"/>
                <w:szCs w:val="22"/>
                <w:lang w:val="en-US"/>
              </w:rPr>
              <w:t xml:space="preserve">Regarding the approval of the decision of AB </w:t>
            </w:r>
            <w:proofErr w:type="spellStart"/>
            <w:r w:rsidRPr="002721D2">
              <w:rPr>
                <w:rStyle w:val="FontStyle13"/>
                <w:sz w:val="22"/>
                <w:szCs w:val="22"/>
                <w:lang w:val="en-US"/>
              </w:rPr>
              <w:t>Klaipedos</w:t>
            </w:r>
            <w:proofErr w:type="spellEnd"/>
            <w:r w:rsidRPr="002721D2">
              <w:rPr>
                <w:rStyle w:val="FontStyle13"/>
                <w:sz w:val="22"/>
                <w:szCs w:val="22"/>
                <w:lang w:val="en-US"/>
              </w:rPr>
              <w:t xml:space="preserve"> </w:t>
            </w:r>
            <w:proofErr w:type="spellStart"/>
            <w:r w:rsidRPr="002721D2">
              <w:rPr>
                <w:rStyle w:val="FontStyle13"/>
                <w:sz w:val="22"/>
                <w:szCs w:val="22"/>
                <w:lang w:val="en-US"/>
              </w:rPr>
              <w:t>Nafta’s</w:t>
            </w:r>
            <w:proofErr w:type="spellEnd"/>
            <w:r w:rsidRPr="002721D2">
              <w:rPr>
                <w:rStyle w:val="FontStyle13"/>
                <w:sz w:val="22"/>
                <w:szCs w:val="22"/>
                <w:lang w:val="en-US"/>
              </w:rPr>
              <w:t xml:space="preserve"> Board to provide parent company guarantee for performance of obligations of UAB SGD </w:t>
            </w:r>
            <w:proofErr w:type="spellStart"/>
            <w:r w:rsidRPr="002721D2">
              <w:rPr>
                <w:rStyle w:val="FontStyle13"/>
                <w:sz w:val="22"/>
                <w:szCs w:val="22"/>
                <w:lang w:val="en-US"/>
              </w:rPr>
              <w:t>terminalas</w:t>
            </w:r>
            <w:proofErr w:type="spellEnd"/>
            <w:r w:rsidRPr="002721D2">
              <w:rPr>
                <w:rStyle w:val="FontStyle13"/>
                <w:sz w:val="22"/>
                <w:szCs w:val="22"/>
                <w:lang w:val="en-US"/>
              </w:rPr>
              <w:t xml:space="preserve"> under the time charter party agreement</w:t>
            </w:r>
            <w:r>
              <w:rPr>
                <w:rStyle w:val="FontStyle13"/>
                <w:sz w:val="22"/>
                <w:szCs w:val="22"/>
                <w:lang w:val="en-US"/>
              </w:rPr>
              <w:t>:</w:t>
            </w:r>
          </w:p>
        </w:tc>
        <w:tc>
          <w:tcPr>
            <w:tcW w:w="5528" w:type="dxa"/>
            <w:tcBorders>
              <w:top w:val="single" w:sz="6" w:space="0" w:color="auto"/>
              <w:left w:val="single" w:sz="4" w:space="0" w:color="auto"/>
              <w:bottom w:val="single" w:sz="6" w:space="0" w:color="auto"/>
              <w:right w:val="single" w:sz="6" w:space="0" w:color="auto"/>
            </w:tcBorders>
          </w:tcPr>
          <w:p w:rsidR="00F57DE1" w:rsidRPr="00F57DE1" w:rsidRDefault="00F57DE1" w:rsidP="002721D2">
            <w:pPr>
              <w:spacing w:after="120"/>
              <w:jc w:val="both"/>
              <w:rPr>
                <w:b/>
                <w:sz w:val="22"/>
                <w:szCs w:val="22"/>
                <w:lang w:val="en-US"/>
              </w:rPr>
            </w:pPr>
            <w:r>
              <w:rPr>
                <w:b/>
                <w:sz w:val="22"/>
                <w:szCs w:val="22"/>
                <w:lang w:val="en-US"/>
              </w:rPr>
              <w:t>I Alternative draft resolution:</w:t>
            </w:r>
          </w:p>
          <w:p w:rsidR="00F57DE1" w:rsidRDefault="00F57DE1" w:rsidP="002721D2">
            <w:pPr>
              <w:spacing w:after="120"/>
              <w:jc w:val="both"/>
              <w:rPr>
                <w:i/>
                <w:sz w:val="22"/>
                <w:szCs w:val="22"/>
                <w:lang w:val="en-US"/>
              </w:rPr>
            </w:pPr>
          </w:p>
          <w:p w:rsidR="005C1F95" w:rsidRPr="002721D2" w:rsidRDefault="005C1F95" w:rsidP="002721D2">
            <w:pPr>
              <w:spacing w:after="120"/>
              <w:jc w:val="both"/>
              <w:rPr>
                <w:i/>
                <w:sz w:val="22"/>
                <w:szCs w:val="22"/>
                <w:lang w:val="en-US"/>
              </w:rPr>
            </w:pPr>
            <w:r w:rsidRPr="002721D2">
              <w:rPr>
                <w:i/>
                <w:sz w:val="22"/>
                <w:szCs w:val="22"/>
                <w:lang w:val="en-US"/>
              </w:rPr>
              <w:t>„To approve the</w:t>
            </w:r>
            <w:bookmarkStart w:id="0" w:name="_GoBack"/>
            <w:bookmarkEnd w:id="0"/>
            <w:r w:rsidRPr="002721D2">
              <w:rPr>
                <w:i/>
                <w:sz w:val="22"/>
                <w:szCs w:val="22"/>
                <w:lang w:val="en-US"/>
              </w:rPr>
              <w:t xml:space="preserve"> decision of AB </w:t>
            </w:r>
            <w:proofErr w:type="spellStart"/>
            <w:r w:rsidRPr="002721D2">
              <w:rPr>
                <w:i/>
                <w:sz w:val="22"/>
                <w:szCs w:val="22"/>
                <w:lang w:val="en-US"/>
              </w:rPr>
              <w:t>Klaipedos</w:t>
            </w:r>
            <w:proofErr w:type="spellEnd"/>
            <w:r w:rsidRPr="002721D2">
              <w:rPr>
                <w:i/>
                <w:sz w:val="22"/>
                <w:szCs w:val="22"/>
                <w:lang w:val="en-US"/>
              </w:rPr>
              <w:t xml:space="preserve"> </w:t>
            </w:r>
            <w:proofErr w:type="spellStart"/>
            <w:r w:rsidRPr="002721D2">
              <w:rPr>
                <w:i/>
                <w:sz w:val="22"/>
                <w:szCs w:val="22"/>
                <w:lang w:val="en-US"/>
              </w:rPr>
              <w:t>Nafta‘s</w:t>
            </w:r>
            <w:proofErr w:type="spellEnd"/>
            <w:r w:rsidRPr="002721D2">
              <w:rPr>
                <w:i/>
                <w:sz w:val="22"/>
                <w:szCs w:val="22"/>
                <w:lang w:val="en-US"/>
              </w:rPr>
              <w:t xml:space="preserve"> Board:</w:t>
            </w:r>
          </w:p>
          <w:p w:rsidR="005C1F95" w:rsidRPr="000B6E35" w:rsidRDefault="005C1F95" w:rsidP="002721D2">
            <w:pPr>
              <w:spacing w:after="120"/>
              <w:jc w:val="both"/>
              <w:rPr>
                <w:i/>
                <w:sz w:val="22"/>
                <w:szCs w:val="22"/>
                <w:lang w:val="en-US"/>
              </w:rPr>
            </w:pPr>
            <w:r w:rsidRPr="002721D2">
              <w:rPr>
                <w:i/>
                <w:sz w:val="22"/>
                <w:szCs w:val="22"/>
                <w:lang w:val="en-US"/>
              </w:rPr>
              <w:t xml:space="preserve">2. Provide parent company guarantee of AB </w:t>
            </w:r>
            <w:proofErr w:type="spellStart"/>
            <w:r w:rsidRPr="002721D2">
              <w:rPr>
                <w:i/>
                <w:sz w:val="22"/>
                <w:szCs w:val="22"/>
                <w:lang w:val="en-US"/>
              </w:rPr>
              <w:t>Klaipedos</w:t>
            </w:r>
            <w:proofErr w:type="spellEnd"/>
            <w:r w:rsidRPr="002721D2">
              <w:rPr>
                <w:i/>
                <w:sz w:val="22"/>
                <w:szCs w:val="22"/>
                <w:lang w:val="en-US"/>
              </w:rPr>
              <w:t xml:space="preserve"> </w:t>
            </w:r>
            <w:proofErr w:type="spellStart"/>
            <w:r w:rsidRPr="002721D2">
              <w:rPr>
                <w:i/>
                <w:sz w:val="22"/>
                <w:szCs w:val="22"/>
                <w:lang w:val="en-US"/>
              </w:rPr>
              <w:t>Nafta</w:t>
            </w:r>
            <w:proofErr w:type="spellEnd"/>
            <w:r w:rsidRPr="002721D2">
              <w:rPr>
                <w:i/>
                <w:sz w:val="22"/>
                <w:szCs w:val="22"/>
                <w:lang w:val="en-US"/>
              </w:rPr>
              <w:t xml:space="preserve"> in </w:t>
            </w:r>
            <w:proofErr w:type="spellStart"/>
            <w:r w:rsidRPr="002721D2">
              <w:rPr>
                <w:i/>
                <w:sz w:val="22"/>
                <w:szCs w:val="22"/>
                <w:lang w:val="en-US"/>
              </w:rPr>
              <w:t>favour</w:t>
            </w:r>
            <w:proofErr w:type="spellEnd"/>
            <w:r w:rsidRPr="002721D2">
              <w:rPr>
                <w:i/>
                <w:sz w:val="22"/>
                <w:szCs w:val="22"/>
                <w:lang w:val="en-US"/>
              </w:rPr>
              <w:t xml:space="preserve"> of UAB </w:t>
            </w:r>
            <w:proofErr w:type="spellStart"/>
            <w:r w:rsidRPr="002721D2">
              <w:rPr>
                <w:i/>
                <w:sz w:val="22"/>
                <w:szCs w:val="22"/>
                <w:lang w:val="en-US"/>
              </w:rPr>
              <w:t>Hoegh</w:t>
            </w:r>
            <w:proofErr w:type="spellEnd"/>
            <w:r w:rsidRPr="002721D2">
              <w:rPr>
                <w:i/>
                <w:sz w:val="22"/>
                <w:szCs w:val="22"/>
                <w:lang w:val="en-US"/>
              </w:rPr>
              <w:t xml:space="preserve"> LNG Klaipeda and HÖEGH LNG LTD for performance of obligations of UAB SGD </w:t>
            </w:r>
            <w:proofErr w:type="spellStart"/>
            <w:r w:rsidRPr="002721D2">
              <w:rPr>
                <w:i/>
                <w:sz w:val="22"/>
                <w:szCs w:val="22"/>
                <w:lang w:val="en-US"/>
              </w:rPr>
              <w:t>terminalas</w:t>
            </w:r>
            <w:proofErr w:type="spellEnd"/>
            <w:r w:rsidRPr="002721D2">
              <w:rPr>
                <w:i/>
                <w:sz w:val="22"/>
                <w:szCs w:val="22"/>
                <w:lang w:val="en-US"/>
              </w:rPr>
              <w:t xml:space="preserve"> under the time charter party agreement in total amount not exceeding USD 310 million.”</w:t>
            </w:r>
          </w:p>
        </w:tc>
        <w:tc>
          <w:tcPr>
            <w:tcW w:w="1984" w:type="dxa"/>
            <w:tcBorders>
              <w:top w:val="single" w:sz="6" w:space="0" w:color="auto"/>
              <w:left w:val="single" w:sz="6" w:space="0" w:color="auto"/>
              <w:bottom w:val="single" w:sz="6" w:space="0" w:color="auto"/>
              <w:right w:val="single" w:sz="6" w:space="0" w:color="auto"/>
            </w:tcBorders>
          </w:tcPr>
          <w:p w:rsidR="005C1F95" w:rsidRPr="000B6E35" w:rsidRDefault="005C1F95" w:rsidP="00AE29FA">
            <w:pPr>
              <w:pStyle w:val="Style3"/>
              <w:widowControl/>
              <w:jc w:val="center"/>
              <w:rPr>
                <w:rStyle w:val="FontStyle13"/>
                <w:sz w:val="22"/>
                <w:szCs w:val="22"/>
                <w:lang w:val="en-US"/>
              </w:rPr>
            </w:pPr>
          </w:p>
          <w:p w:rsidR="005C1F95" w:rsidRPr="000B6E35" w:rsidRDefault="005C1F95" w:rsidP="00AE29FA">
            <w:pPr>
              <w:pStyle w:val="Style3"/>
              <w:widowControl/>
              <w:jc w:val="center"/>
              <w:rPr>
                <w:rStyle w:val="FontStyle13"/>
                <w:sz w:val="22"/>
                <w:szCs w:val="22"/>
                <w:lang w:val="en-US"/>
              </w:rPr>
            </w:pPr>
            <w:r w:rsidRPr="000B6E35">
              <w:rPr>
                <w:rStyle w:val="FontStyle13"/>
                <w:sz w:val="22"/>
                <w:szCs w:val="22"/>
                <w:lang w:val="en-US"/>
              </w:rPr>
              <w:t>For</w:t>
            </w:r>
          </w:p>
        </w:tc>
        <w:tc>
          <w:tcPr>
            <w:tcW w:w="2127" w:type="dxa"/>
            <w:tcBorders>
              <w:top w:val="single" w:sz="6" w:space="0" w:color="auto"/>
              <w:left w:val="single" w:sz="6" w:space="0" w:color="auto"/>
              <w:bottom w:val="single" w:sz="6" w:space="0" w:color="auto"/>
              <w:right w:val="single" w:sz="6" w:space="0" w:color="auto"/>
            </w:tcBorders>
          </w:tcPr>
          <w:p w:rsidR="005C1F95" w:rsidRPr="000B6E35" w:rsidRDefault="005C1F95" w:rsidP="00AE29FA">
            <w:pPr>
              <w:pStyle w:val="Style3"/>
              <w:widowControl/>
              <w:jc w:val="center"/>
              <w:rPr>
                <w:rStyle w:val="FontStyle13"/>
                <w:sz w:val="22"/>
                <w:szCs w:val="22"/>
                <w:lang w:val="en-US"/>
              </w:rPr>
            </w:pPr>
          </w:p>
          <w:p w:rsidR="005C1F95" w:rsidRPr="000B6E35" w:rsidRDefault="005C1F95" w:rsidP="00AE29FA">
            <w:pPr>
              <w:pStyle w:val="Style3"/>
              <w:widowControl/>
              <w:jc w:val="center"/>
              <w:rPr>
                <w:rStyle w:val="FontStyle13"/>
                <w:sz w:val="22"/>
                <w:szCs w:val="22"/>
                <w:lang w:val="en-US"/>
              </w:rPr>
            </w:pPr>
            <w:r w:rsidRPr="000B6E35">
              <w:rPr>
                <w:rStyle w:val="FontStyle13"/>
                <w:sz w:val="22"/>
                <w:szCs w:val="22"/>
                <w:lang w:val="en-US"/>
              </w:rPr>
              <w:t>Against</w:t>
            </w:r>
          </w:p>
        </w:tc>
      </w:tr>
      <w:tr w:rsidR="00F57DE1" w:rsidTr="00700445">
        <w:trPr>
          <w:trHeight w:val="706"/>
        </w:trPr>
        <w:tc>
          <w:tcPr>
            <w:tcW w:w="4962" w:type="dxa"/>
            <w:tcBorders>
              <w:top w:val="single" w:sz="4" w:space="0" w:color="auto"/>
              <w:left w:val="single" w:sz="6" w:space="0" w:color="auto"/>
              <w:bottom w:val="single" w:sz="6" w:space="0" w:color="auto"/>
              <w:right w:val="single" w:sz="4" w:space="0" w:color="auto"/>
            </w:tcBorders>
          </w:tcPr>
          <w:p w:rsidR="00F57DE1" w:rsidRDefault="00F57DE1" w:rsidP="00F57DE1">
            <w:pPr>
              <w:pStyle w:val="Style3"/>
              <w:widowControl/>
              <w:spacing w:before="40" w:after="40" w:line="226" w:lineRule="exact"/>
              <w:jc w:val="both"/>
              <w:rPr>
                <w:rStyle w:val="FontStyle13"/>
                <w:sz w:val="22"/>
                <w:szCs w:val="22"/>
                <w:lang w:val="en-US"/>
              </w:rPr>
            </w:pPr>
          </w:p>
        </w:tc>
        <w:tc>
          <w:tcPr>
            <w:tcW w:w="5528" w:type="dxa"/>
            <w:tcBorders>
              <w:top w:val="single" w:sz="6" w:space="0" w:color="auto"/>
              <w:left w:val="single" w:sz="4" w:space="0" w:color="auto"/>
              <w:bottom w:val="single" w:sz="6" w:space="0" w:color="auto"/>
              <w:right w:val="single" w:sz="6" w:space="0" w:color="auto"/>
            </w:tcBorders>
          </w:tcPr>
          <w:p w:rsidR="00F57DE1" w:rsidRDefault="00F57DE1" w:rsidP="002721D2">
            <w:pPr>
              <w:spacing w:after="120"/>
              <w:jc w:val="both"/>
              <w:rPr>
                <w:b/>
                <w:sz w:val="22"/>
                <w:szCs w:val="22"/>
                <w:lang w:val="en-US"/>
              </w:rPr>
            </w:pPr>
            <w:r>
              <w:rPr>
                <w:b/>
                <w:sz w:val="22"/>
                <w:szCs w:val="22"/>
                <w:lang w:val="en-US"/>
              </w:rPr>
              <w:t>II Alternative draft resolution:</w:t>
            </w:r>
          </w:p>
          <w:p w:rsidR="00F57DE1" w:rsidRDefault="00F57DE1" w:rsidP="002721D2">
            <w:pPr>
              <w:spacing w:after="120"/>
              <w:jc w:val="both"/>
              <w:rPr>
                <w:b/>
                <w:sz w:val="22"/>
                <w:szCs w:val="22"/>
                <w:lang w:val="en-US"/>
              </w:rPr>
            </w:pPr>
          </w:p>
          <w:p w:rsidR="00F57DE1" w:rsidRPr="00F57DE1" w:rsidRDefault="00F57DE1" w:rsidP="002721D2">
            <w:pPr>
              <w:spacing w:after="120"/>
              <w:jc w:val="both"/>
              <w:rPr>
                <w:i/>
                <w:sz w:val="22"/>
                <w:szCs w:val="22"/>
                <w:lang w:val="en-US"/>
              </w:rPr>
            </w:pPr>
            <w:r w:rsidRPr="00F57DE1">
              <w:rPr>
                <w:i/>
                <w:sz w:val="22"/>
                <w:szCs w:val="22"/>
                <w:lang w:val="en-US"/>
              </w:rPr>
              <w:t xml:space="preserve">“1. To postpone the issue of granting of AB </w:t>
            </w:r>
            <w:proofErr w:type="spellStart"/>
            <w:r w:rsidRPr="00F57DE1">
              <w:rPr>
                <w:i/>
                <w:sz w:val="22"/>
                <w:szCs w:val="22"/>
                <w:lang w:val="en-US"/>
              </w:rPr>
              <w:t>Klaipedos</w:t>
            </w:r>
            <w:proofErr w:type="spellEnd"/>
            <w:r w:rsidRPr="00F57DE1">
              <w:rPr>
                <w:i/>
                <w:sz w:val="22"/>
                <w:szCs w:val="22"/>
                <w:lang w:val="en-US"/>
              </w:rPr>
              <w:t xml:space="preserve"> </w:t>
            </w:r>
            <w:proofErr w:type="spellStart"/>
            <w:r w:rsidRPr="00F57DE1">
              <w:rPr>
                <w:i/>
                <w:sz w:val="22"/>
                <w:szCs w:val="22"/>
                <w:lang w:val="en-US"/>
              </w:rPr>
              <w:t>nafta</w:t>
            </w:r>
            <w:proofErr w:type="spellEnd"/>
            <w:r w:rsidRPr="00F57DE1">
              <w:rPr>
                <w:i/>
                <w:sz w:val="22"/>
                <w:szCs w:val="22"/>
                <w:lang w:val="en-US"/>
              </w:rPr>
              <w:t xml:space="preserve"> guarantee for the fulfillment of obligations of the subsidiary UAB SGD </w:t>
            </w:r>
            <w:proofErr w:type="spellStart"/>
            <w:r w:rsidRPr="00F57DE1">
              <w:rPr>
                <w:i/>
                <w:sz w:val="22"/>
                <w:szCs w:val="22"/>
                <w:lang w:val="en-US"/>
              </w:rPr>
              <w:t>terminalas</w:t>
            </w:r>
            <w:proofErr w:type="spellEnd"/>
            <w:r w:rsidRPr="00F57DE1">
              <w:rPr>
                <w:i/>
                <w:sz w:val="22"/>
                <w:szCs w:val="22"/>
                <w:lang w:val="en-US"/>
              </w:rPr>
              <w:t xml:space="preserve"> under the lease agreement until AB </w:t>
            </w:r>
            <w:proofErr w:type="spellStart"/>
            <w:r w:rsidRPr="00F57DE1">
              <w:rPr>
                <w:i/>
                <w:sz w:val="22"/>
                <w:szCs w:val="22"/>
                <w:lang w:val="en-US"/>
              </w:rPr>
              <w:t>Klaipedos</w:t>
            </w:r>
            <w:proofErr w:type="spellEnd"/>
            <w:r w:rsidRPr="00F57DE1">
              <w:rPr>
                <w:i/>
                <w:sz w:val="22"/>
                <w:szCs w:val="22"/>
                <w:lang w:val="en-US"/>
              </w:rPr>
              <w:t xml:space="preserve"> </w:t>
            </w:r>
            <w:proofErr w:type="spellStart"/>
            <w:r w:rsidRPr="00F57DE1">
              <w:rPr>
                <w:i/>
                <w:sz w:val="22"/>
                <w:szCs w:val="22"/>
                <w:lang w:val="en-US"/>
              </w:rPr>
              <w:t>nafta</w:t>
            </w:r>
            <w:proofErr w:type="spellEnd"/>
            <w:r w:rsidRPr="00F57DE1">
              <w:rPr>
                <w:i/>
                <w:sz w:val="22"/>
                <w:szCs w:val="22"/>
                <w:lang w:val="en-US"/>
              </w:rPr>
              <w:t xml:space="preserve"> submit failed to provide answers and information, </w:t>
            </w:r>
            <w:proofErr w:type="spellStart"/>
            <w:r w:rsidRPr="00F57DE1">
              <w:rPr>
                <w:i/>
                <w:sz w:val="22"/>
                <w:szCs w:val="22"/>
                <w:lang w:val="en-US"/>
              </w:rPr>
              <w:t>i</w:t>
            </w:r>
            <w:proofErr w:type="spellEnd"/>
            <w:r w:rsidRPr="00F57DE1">
              <w:rPr>
                <w:i/>
                <w:sz w:val="22"/>
                <w:szCs w:val="22"/>
                <w:lang w:val="en-US"/>
              </w:rPr>
              <w:t xml:space="preserve">. e. provides an annex to the memorandum issued by AB </w:t>
            </w:r>
            <w:proofErr w:type="spellStart"/>
            <w:r w:rsidRPr="00F57DE1">
              <w:rPr>
                <w:i/>
                <w:sz w:val="22"/>
                <w:szCs w:val="22"/>
                <w:lang w:val="en-US"/>
              </w:rPr>
              <w:t>Klaipedos</w:t>
            </w:r>
            <w:proofErr w:type="spellEnd"/>
            <w:r w:rsidRPr="00F57DE1">
              <w:rPr>
                <w:i/>
                <w:sz w:val="22"/>
                <w:szCs w:val="22"/>
                <w:lang w:val="en-US"/>
              </w:rPr>
              <w:t xml:space="preserve"> </w:t>
            </w:r>
            <w:proofErr w:type="spellStart"/>
            <w:r w:rsidRPr="00F57DE1">
              <w:rPr>
                <w:i/>
                <w:sz w:val="22"/>
                <w:szCs w:val="22"/>
                <w:lang w:val="en-US"/>
              </w:rPr>
              <w:t>nafta’s</w:t>
            </w:r>
            <w:proofErr w:type="spellEnd"/>
            <w:r w:rsidRPr="00F57DE1">
              <w:rPr>
                <w:i/>
                <w:sz w:val="22"/>
                <w:szCs w:val="22"/>
                <w:lang w:val="en-US"/>
              </w:rPr>
              <w:t xml:space="preserve"> auditor PricewaterhouseCoopers UAB on 31 December 2018, </w:t>
            </w:r>
            <w:proofErr w:type="spellStart"/>
            <w:r w:rsidRPr="00F57DE1">
              <w:rPr>
                <w:i/>
                <w:sz w:val="22"/>
                <w:szCs w:val="22"/>
                <w:lang w:val="en-US"/>
              </w:rPr>
              <w:t>i</w:t>
            </w:r>
            <w:proofErr w:type="spellEnd"/>
            <w:r w:rsidRPr="00F57DE1">
              <w:rPr>
                <w:i/>
                <w:sz w:val="22"/>
                <w:szCs w:val="22"/>
                <w:lang w:val="en-US"/>
              </w:rPr>
              <w:t xml:space="preserve">. e. AB </w:t>
            </w:r>
            <w:proofErr w:type="spellStart"/>
            <w:r w:rsidRPr="00F57DE1">
              <w:rPr>
                <w:i/>
                <w:sz w:val="22"/>
                <w:szCs w:val="22"/>
                <w:lang w:val="en-US"/>
              </w:rPr>
              <w:t>Klaipedos</w:t>
            </w:r>
            <w:proofErr w:type="spellEnd"/>
            <w:r w:rsidRPr="00F57DE1">
              <w:rPr>
                <w:i/>
                <w:sz w:val="22"/>
                <w:szCs w:val="22"/>
                <w:lang w:val="en-US"/>
              </w:rPr>
              <w:t xml:space="preserve"> </w:t>
            </w:r>
            <w:proofErr w:type="spellStart"/>
            <w:r w:rsidRPr="00F57DE1">
              <w:rPr>
                <w:i/>
                <w:sz w:val="22"/>
                <w:szCs w:val="22"/>
                <w:lang w:val="en-US"/>
              </w:rPr>
              <w:t>nafta’s</w:t>
            </w:r>
            <w:proofErr w:type="spellEnd"/>
            <w:r w:rsidRPr="00F57DE1">
              <w:rPr>
                <w:i/>
                <w:sz w:val="22"/>
                <w:szCs w:val="22"/>
                <w:lang w:val="en-US"/>
              </w:rPr>
              <w:t xml:space="preserve"> estimated split-off balance sheet as of 30 September 2018 (Question 2 in UAB </w:t>
            </w:r>
            <w:proofErr w:type="spellStart"/>
            <w:r w:rsidRPr="00F57DE1">
              <w:rPr>
                <w:i/>
                <w:sz w:val="22"/>
                <w:szCs w:val="22"/>
                <w:lang w:val="en-US"/>
              </w:rPr>
              <w:t>koncernas</w:t>
            </w:r>
            <w:proofErr w:type="spellEnd"/>
            <w:r w:rsidRPr="00F57DE1">
              <w:rPr>
                <w:i/>
                <w:sz w:val="22"/>
                <w:szCs w:val="22"/>
                <w:lang w:val="en-US"/>
              </w:rPr>
              <w:t xml:space="preserve"> ACHEMOS GRUPE’s request of 18 June 2019); provides the report issued by TGS Baltic Law Firm on 19 August 2018 (Question 3 in UAB </w:t>
            </w:r>
            <w:proofErr w:type="spellStart"/>
            <w:r w:rsidRPr="00F57DE1">
              <w:rPr>
                <w:i/>
                <w:sz w:val="22"/>
                <w:szCs w:val="22"/>
                <w:lang w:val="en-US"/>
              </w:rPr>
              <w:t>koncernas</w:t>
            </w:r>
            <w:proofErr w:type="spellEnd"/>
            <w:r w:rsidRPr="00F57DE1">
              <w:rPr>
                <w:i/>
                <w:sz w:val="22"/>
                <w:szCs w:val="22"/>
                <w:lang w:val="en-US"/>
              </w:rPr>
              <w:t xml:space="preserve"> ACHEMOS GRUPE’s request of 18 June 2019); specify the number of employees transferred/posted by AB </w:t>
            </w:r>
            <w:proofErr w:type="spellStart"/>
            <w:r w:rsidRPr="00F57DE1">
              <w:rPr>
                <w:i/>
                <w:sz w:val="22"/>
                <w:szCs w:val="22"/>
                <w:lang w:val="en-US"/>
              </w:rPr>
              <w:t>Klaipedos</w:t>
            </w:r>
            <w:proofErr w:type="spellEnd"/>
            <w:r w:rsidRPr="00F57DE1">
              <w:rPr>
                <w:i/>
                <w:sz w:val="22"/>
                <w:szCs w:val="22"/>
                <w:lang w:val="en-US"/>
              </w:rPr>
              <w:t xml:space="preserve"> </w:t>
            </w:r>
            <w:proofErr w:type="spellStart"/>
            <w:r w:rsidRPr="00F57DE1">
              <w:rPr>
                <w:i/>
                <w:sz w:val="22"/>
                <w:szCs w:val="22"/>
                <w:lang w:val="en-US"/>
              </w:rPr>
              <w:t>nafta</w:t>
            </w:r>
            <w:proofErr w:type="spellEnd"/>
            <w:r w:rsidRPr="00F57DE1">
              <w:rPr>
                <w:i/>
                <w:sz w:val="22"/>
                <w:szCs w:val="22"/>
                <w:lang w:val="en-US"/>
              </w:rPr>
              <w:t xml:space="preserve"> and information about AB </w:t>
            </w:r>
            <w:proofErr w:type="spellStart"/>
            <w:r w:rsidRPr="00F57DE1">
              <w:rPr>
                <w:i/>
                <w:sz w:val="22"/>
                <w:szCs w:val="22"/>
                <w:lang w:val="en-US"/>
              </w:rPr>
              <w:t>Klaipedos</w:t>
            </w:r>
            <w:proofErr w:type="spellEnd"/>
            <w:r w:rsidRPr="00F57DE1">
              <w:rPr>
                <w:i/>
                <w:sz w:val="22"/>
                <w:szCs w:val="22"/>
                <w:lang w:val="en-US"/>
              </w:rPr>
              <w:t xml:space="preserve"> </w:t>
            </w:r>
            <w:proofErr w:type="spellStart"/>
            <w:r w:rsidRPr="00F57DE1">
              <w:rPr>
                <w:i/>
                <w:sz w:val="22"/>
                <w:szCs w:val="22"/>
                <w:lang w:val="en-US"/>
              </w:rPr>
              <w:t>nafta’s</w:t>
            </w:r>
            <w:proofErr w:type="spellEnd"/>
            <w:r w:rsidRPr="00F57DE1">
              <w:rPr>
                <w:i/>
                <w:sz w:val="22"/>
                <w:szCs w:val="22"/>
                <w:lang w:val="en-US"/>
              </w:rPr>
              <w:t xml:space="preserve"> costs of the transfer/posting of employees to its subsidiary SGD </w:t>
            </w:r>
            <w:proofErr w:type="spellStart"/>
            <w:r w:rsidRPr="00F57DE1">
              <w:rPr>
                <w:i/>
                <w:sz w:val="22"/>
                <w:szCs w:val="22"/>
                <w:lang w:val="en-US"/>
              </w:rPr>
              <w:t>terminalas</w:t>
            </w:r>
            <w:proofErr w:type="spellEnd"/>
            <w:r w:rsidRPr="00F57DE1">
              <w:rPr>
                <w:i/>
                <w:sz w:val="22"/>
                <w:szCs w:val="22"/>
                <w:lang w:val="en-US"/>
              </w:rPr>
              <w:t xml:space="preserve"> UAB (Question 4 in UAB </w:t>
            </w:r>
            <w:proofErr w:type="spellStart"/>
            <w:r w:rsidRPr="00F57DE1">
              <w:rPr>
                <w:i/>
                <w:sz w:val="22"/>
                <w:szCs w:val="22"/>
                <w:lang w:val="en-US"/>
              </w:rPr>
              <w:t>koncernas</w:t>
            </w:r>
            <w:proofErr w:type="spellEnd"/>
            <w:r w:rsidRPr="00F57DE1">
              <w:rPr>
                <w:i/>
                <w:sz w:val="22"/>
                <w:szCs w:val="22"/>
                <w:lang w:val="en-US"/>
              </w:rPr>
              <w:t xml:space="preserve"> ACHEMOS GRUPE’s request of 18 June 2019); to provide the mandatory information referred to in Article 6.404(2) of CC RL, </w:t>
            </w:r>
            <w:proofErr w:type="spellStart"/>
            <w:r w:rsidRPr="00F57DE1">
              <w:rPr>
                <w:i/>
                <w:sz w:val="22"/>
                <w:szCs w:val="22"/>
                <w:lang w:val="en-US"/>
              </w:rPr>
              <w:t>i</w:t>
            </w:r>
            <w:proofErr w:type="spellEnd"/>
            <w:r w:rsidRPr="00F57DE1">
              <w:rPr>
                <w:i/>
                <w:sz w:val="22"/>
                <w:szCs w:val="22"/>
                <w:lang w:val="en-US"/>
              </w:rPr>
              <w:t xml:space="preserve">. e. the AB </w:t>
            </w:r>
            <w:proofErr w:type="spellStart"/>
            <w:r w:rsidRPr="00F57DE1">
              <w:rPr>
                <w:i/>
                <w:sz w:val="22"/>
                <w:szCs w:val="22"/>
                <w:lang w:val="en-US"/>
              </w:rPr>
              <w:t>Klaipedos</w:t>
            </w:r>
            <w:proofErr w:type="spellEnd"/>
            <w:r w:rsidRPr="00F57DE1">
              <w:rPr>
                <w:i/>
                <w:sz w:val="22"/>
                <w:szCs w:val="22"/>
                <w:lang w:val="en-US"/>
              </w:rPr>
              <w:t xml:space="preserve"> </w:t>
            </w:r>
            <w:proofErr w:type="spellStart"/>
            <w:r w:rsidRPr="00F57DE1">
              <w:rPr>
                <w:i/>
                <w:sz w:val="22"/>
                <w:szCs w:val="22"/>
                <w:lang w:val="en-US"/>
              </w:rPr>
              <w:t>nafta’s</w:t>
            </w:r>
            <w:proofErr w:type="spellEnd"/>
            <w:r w:rsidRPr="00F57DE1">
              <w:rPr>
                <w:i/>
                <w:sz w:val="22"/>
                <w:szCs w:val="22"/>
                <w:lang w:val="en-US"/>
              </w:rPr>
              <w:t xml:space="preserve"> asset stock-taking list, the independent auditor’s report on the structure and prices of the company’s assets, and the list of AB </w:t>
            </w:r>
            <w:proofErr w:type="spellStart"/>
            <w:r w:rsidRPr="00F57DE1">
              <w:rPr>
                <w:i/>
                <w:sz w:val="22"/>
                <w:szCs w:val="22"/>
                <w:lang w:val="en-US"/>
              </w:rPr>
              <w:t>Klaipedos</w:t>
            </w:r>
            <w:proofErr w:type="spellEnd"/>
            <w:r w:rsidRPr="00F57DE1">
              <w:rPr>
                <w:i/>
                <w:sz w:val="22"/>
                <w:szCs w:val="22"/>
                <w:lang w:val="en-US"/>
              </w:rPr>
              <w:t xml:space="preserve"> </w:t>
            </w:r>
            <w:proofErr w:type="spellStart"/>
            <w:r w:rsidRPr="00F57DE1">
              <w:rPr>
                <w:i/>
                <w:sz w:val="22"/>
                <w:szCs w:val="22"/>
                <w:lang w:val="en-US"/>
              </w:rPr>
              <w:t>nafta’s</w:t>
            </w:r>
            <w:proofErr w:type="spellEnd"/>
            <w:r w:rsidRPr="00F57DE1">
              <w:rPr>
                <w:i/>
                <w:sz w:val="22"/>
                <w:szCs w:val="22"/>
                <w:lang w:val="en-US"/>
              </w:rPr>
              <w:t xml:space="preserve"> debts/liabilities (Question 6 in UAB </w:t>
            </w:r>
            <w:proofErr w:type="spellStart"/>
            <w:r w:rsidRPr="00F57DE1">
              <w:rPr>
                <w:i/>
                <w:sz w:val="22"/>
                <w:szCs w:val="22"/>
                <w:lang w:val="en-US"/>
              </w:rPr>
              <w:t>koncernas</w:t>
            </w:r>
            <w:proofErr w:type="spellEnd"/>
            <w:r w:rsidRPr="00F57DE1">
              <w:rPr>
                <w:i/>
                <w:sz w:val="22"/>
                <w:szCs w:val="22"/>
                <w:lang w:val="en-US"/>
              </w:rPr>
              <w:t xml:space="preserve"> ACHEMOS GRUPE’s request of 18 June 2019); provides the cost and benefit analysis of the implementation of decisions included in the agenda for the extraordinary general meeting of shareholders of 27 June 2019 with respect to AB </w:t>
            </w:r>
            <w:proofErr w:type="spellStart"/>
            <w:r w:rsidRPr="00F57DE1">
              <w:rPr>
                <w:i/>
                <w:sz w:val="22"/>
                <w:szCs w:val="22"/>
                <w:lang w:val="en-US"/>
              </w:rPr>
              <w:t>Klaipedos</w:t>
            </w:r>
            <w:proofErr w:type="spellEnd"/>
            <w:r w:rsidRPr="00F57DE1">
              <w:rPr>
                <w:i/>
                <w:sz w:val="22"/>
                <w:szCs w:val="22"/>
                <w:lang w:val="en-US"/>
              </w:rPr>
              <w:t xml:space="preserve"> </w:t>
            </w:r>
            <w:proofErr w:type="spellStart"/>
            <w:r w:rsidRPr="00F57DE1">
              <w:rPr>
                <w:i/>
                <w:sz w:val="22"/>
                <w:szCs w:val="22"/>
                <w:lang w:val="en-US"/>
              </w:rPr>
              <w:t>nafta</w:t>
            </w:r>
            <w:proofErr w:type="spellEnd"/>
            <w:r w:rsidRPr="00F57DE1">
              <w:rPr>
                <w:i/>
                <w:sz w:val="22"/>
                <w:szCs w:val="22"/>
                <w:lang w:val="en-US"/>
              </w:rPr>
              <w:t xml:space="preserve"> and its shareholders (Question 7 in UAB </w:t>
            </w:r>
            <w:proofErr w:type="spellStart"/>
            <w:r w:rsidRPr="00F57DE1">
              <w:rPr>
                <w:i/>
                <w:sz w:val="22"/>
                <w:szCs w:val="22"/>
                <w:lang w:val="en-US"/>
              </w:rPr>
              <w:t>koncernas</w:t>
            </w:r>
            <w:proofErr w:type="spellEnd"/>
            <w:r w:rsidRPr="00F57DE1">
              <w:rPr>
                <w:i/>
                <w:sz w:val="22"/>
                <w:szCs w:val="22"/>
                <w:lang w:val="en-US"/>
              </w:rPr>
              <w:t xml:space="preserve"> ACHEMOS GRUPE’s request of 18 June 2019).”</w:t>
            </w:r>
          </w:p>
        </w:tc>
        <w:tc>
          <w:tcPr>
            <w:tcW w:w="1984" w:type="dxa"/>
            <w:tcBorders>
              <w:top w:val="single" w:sz="6" w:space="0" w:color="auto"/>
              <w:left w:val="single" w:sz="6" w:space="0" w:color="auto"/>
              <w:bottom w:val="single" w:sz="6" w:space="0" w:color="auto"/>
              <w:right w:val="single" w:sz="6" w:space="0" w:color="auto"/>
            </w:tcBorders>
          </w:tcPr>
          <w:p w:rsidR="00F57DE1" w:rsidRDefault="00F57DE1" w:rsidP="00AE29FA">
            <w:pPr>
              <w:pStyle w:val="Style3"/>
              <w:widowControl/>
              <w:jc w:val="center"/>
              <w:rPr>
                <w:rStyle w:val="FontStyle13"/>
                <w:sz w:val="22"/>
                <w:szCs w:val="22"/>
                <w:lang w:val="en-US"/>
              </w:rPr>
            </w:pPr>
          </w:p>
          <w:p w:rsidR="00F57DE1" w:rsidRPr="000B6E35" w:rsidRDefault="00F57DE1" w:rsidP="00AE29FA">
            <w:pPr>
              <w:pStyle w:val="Style3"/>
              <w:widowControl/>
              <w:jc w:val="center"/>
              <w:rPr>
                <w:rStyle w:val="FontStyle13"/>
                <w:sz w:val="22"/>
                <w:szCs w:val="22"/>
                <w:lang w:val="en-US"/>
              </w:rPr>
            </w:pPr>
            <w:r>
              <w:rPr>
                <w:rStyle w:val="FontStyle13"/>
                <w:sz w:val="22"/>
                <w:szCs w:val="22"/>
                <w:lang w:val="en-US"/>
              </w:rPr>
              <w:t>For</w:t>
            </w:r>
          </w:p>
        </w:tc>
        <w:tc>
          <w:tcPr>
            <w:tcW w:w="2127" w:type="dxa"/>
            <w:tcBorders>
              <w:top w:val="single" w:sz="6" w:space="0" w:color="auto"/>
              <w:left w:val="single" w:sz="6" w:space="0" w:color="auto"/>
              <w:bottom w:val="single" w:sz="6" w:space="0" w:color="auto"/>
              <w:right w:val="single" w:sz="6" w:space="0" w:color="auto"/>
            </w:tcBorders>
          </w:tcPr>
          <w:p w:rsidR="00F57DE1" w:rsidRDefault="00F57DE1" w:rsidP="00AE29FA">
            <w:pPr>
              <w:pStyle w:val="Style3"/>
              <w:widowControl/>
              <w:jc w:val="center"/>
              <w:rPr>
                <w:rStyle w:val="FontStyle13"/>
                <w:sz w:val="22"/>
                <w:szCs w:val="22"/>
                <w:lang w:val="en-US"/>
              </w:rPr>
            </w:pPr>
          </w:p>
          <w:p w:rsidR="00F57DE1" w:rsidRPr="000B6E35" w:rsidRDefault="00F57DE1" w:rsidP="00AE29FA">
            <w:pPr>
              <w:pStyle w:val="Style3"/>
              <w:widowControl/>
              <w:jc w:val="center"/>
              <w:rPr>
                <w:rStyle w:val="FontStyle13"/>
                <w:sz w:val="22"/>
                <w:szCs w:val="22"/>
                <w:lang w:val="en-US"/>
              </w:rPr>
            </w:pPr>
            <w:r>
              <w:rPr>
                <w:rStyle w:val="FontStyle13"/>
                <w:sz w:val="22"/>
                <w:szCs w:val="22"/>
                <w:lang w:val="en-US"/>
              </w:rPr>
              <w:t>Against</w:t>
            </w:r>
          </w:p>
        </w:tc>
      </w:tr>
      <w:tr w:rsidR="00F57DE1" w:rsidTr="00700445">
        <w:trPr>
          <w:trHeight w:val="706"/>
        </w:trPr>
        <w:tc>
          <w:tcPr>
            <w:tcW w:w="4962" w:type="dxa"/>
            <w:tcBorders>
              <w:top w:val="single" w:sz="4" w:space="0" w:color="auto"/>
              <w:left w:val="single" w:sz="6" w:space="0" w:color="auto"/>
              <w:bottom w:val="single" w:sz="6" w:space="0" w:color="auto"/>
              <w:right w:val="single" w:sz="4" w:space="0" w:color="auto"/>
            </w:tcBorders>
          </w:tcPr>
          <w:p w:rsidR="00F57DE1" w:rsidRDefault="00F57DE1" w:rsidP="00F57DE1">
            <w:pPr>
              <w:pStyle w:val="Style3"/>
              <w:widowControl/>
              <w:spacing w:before="40" w:after="40" w:line="226" w:lineRule="exact"/>
              <w:jc w:val="both"/>
              <w:rPr>
                <w:rStyle w:val="FontStyle13"/>
                <w:sz w:val="22"/>
                <w:szCs w:val="22"/>
                <w:lang w:val="en-US"/>
              </w:rPr>
            </w:pPr>
          </w:p>
        </w:tc>
        <w:tc>
          <w:tcPr>
            <w:tcW w:w="5528" w:type="dxa"/>
            <w:tcBorders>
              <w:top w:val="single" w:sz="6" w:space="0" w:color="auto"/>
              <w:left w:val="single" w:sz="4" w:space="0" w:color="auto"/>
              <w:bottom w:val="single" w:sz="6" w:space="0" w:color="auto"/>
              <w:right w:val="single" w:sz="6" w:space="0" w:color="auto"/>
            </w:tcBorders>
          </w:tcPr>
          <w:p w:rsidR="00F57DE1" w:rsidRDefault="00F57DE1" w:rsidP="002721D2">
            <w:pPr>
              <w:spacing w:after="120"/>
              <w:jc w:val="both"/>
              <w:rPr>
                <w:b/>
                <w:sz w:val="22"/>
                <w:szCs w:val="22"/>
                <w:lang w:val="en-US"/>
              </w:rPr>
            </w:pPr>
            <w:r>
              <w:rPr>
                <w:b/>
                <w:sz w:val="22"/>
                <w:szCs w:val="22"/>
                <w:lang w:val="en-US"/>
              </w:rPr>
              <w:t>III Alternative draft resolution:</w:t>
            </w:r>
          </w:p>
          <w:p w:rsidR="00F57DE1" w:rsidRDefault="00F57DE1" w:rsidP="002721D2">
            <w:pPr>
              <w:spacing w:after="120"/>
              <w:jc w:val="both"/>
              <w:rPr>
                <w:b/>
                <w:sz w:val="22"/>
                <w:szCs w:val="22"/>
                <w:lang w:val="en-US"/>
              </w:rPr>
            </w:pPr>
          </w:p>
          <w:p w:rsidR="00F57DE1" w:rsidRPr="00F57DE1" w:rsidRDefault="00F57DE1" w:rsidP="002721D2">
            <w:pPr>
              <w:spacing w:after="120"/>
              <w:jc w:val="both"/>
              <w:rPr>
                <w:i/>
                <w:sz w:val="22"/>
                <w:szCs w:val="22"/>
                <w:lang w:val="en-US"/>
              </w:rPr>
            </w:pPr>
            <w:r w:rsidRPr="00F57DE1">
              <w:rPr>
                <w:i/>
                <w:sz w:val="22"/>
                <w:szCs w:val="22"/>
                <w:lang w:val="en-US"/>
              </w:rPr>
              <w:t xml:space="preserve">“Taking into account that the decision was taken to postpone the approval of decision on transfer of the liquefied natural gas terminal activities, to postpone consideration of the issue of the provision of parent company guarantee of AB </w:t>
            </w:r>
            <w:proofErr w:type="spellStart"/>
            <w:r w:rsidRPr="00F57DE1">
              <w:rPr>
                <w:i/>
                <w:sz w:val="22"/>
                <w:szCs w:val="22"/>
                <w:lang w:val="en-US"/>
              </w:rPr>
              <w:lastRenderedPageBreak/>
              <w:t>Klaipedos</w:t>
            </w:r>
            <w:proofErr w:type="spellEnd"/>
            <w:r w:rsidRPr="00F57DE1">
              <w:rPr>
                <w:i/>
                <w:sz w:val="22"/>
                <w:szCs w:val="22"/>
                <w:lang w:val="en-US"/>
              </w:rPr>
              <w:t xml:space="preserve"> </w:t>
            </w:r>
            <w:proofErr w:type="spellStart"/>
            <w:r w:rsidRPr="00F57DE1">
              <w:rPr>
                <w:i/>
                <w:sz w:val="22"/>
                <w:szCs w:val="22"/>
                <w:lang w:val="en-US"/>
              </w:rPr>
              <w:t>Nafta</w:t>
            </w:r>
            <w:proofErr w:type="spellEnd"/>
            <w:r w:rsidRPr="00F57DE1">
              <w:rPr>
                <w:i/>
                <w:sz w:val="22"/>
                <w:szCs w:val="22"/>
                <w:lang w:val="en-US"/>
              </w:rPr>
              <w:t xml:space="preserve"> in </w:t>
            </w:r>
            <w:proofErr w:type="spellStart"/>
            <w:r w:rsidRPr="00F57DE1">
              <w:rPr>
                <w:i/>
                <w:sz w:val="22"/>
                <w:szCs w:val="22"/>
                <w:lang w:val="en-US"/>
              </w:rPr>
              <w:t>favour</w:t>
            </w:r>
            <w:proofErr w:type="spellEnd"/>
            <w:r w:rsidRPr="00F57DE1">
              <w:rPr>
                <w:i/>
                <w:sz w:val="22"/>
                <w:szCs w:val="22"/>
                <w:lang w:val="en-US"/>
              </w:rPr>
              <w:t xml:space="preserve"> of UAB </w:t>
            </w:r>
            <w:proofErr w:type="spellStart"/>
            <w:r w:rsidRPr="00F57DE1">
              <w:rPr>
                <w:i/>
                <w:sz w:val="22"/>
                <w:szCs w:val="22"/>
                <w:lang w:val="en-US"/>
              </w:rPr>
              <w:t>Hoegh</w:t>
            </w:r>
            <w:proofErr w:type="spellEnd"/>
            <w:r w:rsidRPr="00F57DE1">
              <w:rPr>
                <w:i/>
                <w:sz w:val="22"/>
                <w:szCs w:val="22"/>
                <w:lang w:val="en-US"/>
              </w:rPr>
              <w:t xml:space="preserve"> LNG Klaipeda and HÖEGH LNG LTD for performance of obligations of UAB SGD </w:t>
            </w:r>
            <w:proofErr w:type="spellStart"/>
            <w:r w:rsidRPr="00F57DE1">
              <w:rPr>
                <w:i/>
                <w:sz w:val="22"/>
                <w:szCs w:val="22"/>
                <w:lang w:val="en-US"/>
              </w:rPr>
              <w:t>terminalas</w:t>
            </w:r>
            <w:proofErr w:type="spellEnd"/>
            <w:r w:rsidRPr="00F57DE1">
              <w:rPr>
                <w:i/>
                <w:sz w:val="22"/>
                <w:szCs w:val="22"/>
                <w:lang w:val="en-US"/>
              </w:rPr>
              <w:t xml:space="preserve"> until the decision on transfer of the liquefied natural gas terminal activities to subsidiary UAB SGD </w:t>
            </w:r>
            <w:proofErr w:type="spellStart"/>
            <w:r w:rsidRPr="00F57DE1">
              <w:rPr>
                <w:i/>
                <w:sz w:val="22"/>
                <w:szCs w:val="22"/>
                <w:lang w:val="en-US"/>
              </w:rPr>
              <w:t>terminalas</w:t>
            </w:r>
            <w:proofErr w:type="spellEnd"/>
            <w:r w:rsidRPr="00F57DE1">
              <w:rPr>
                <w:i/>
                <w:sz w:val="22"/>
                <w:szCs w:val="22"/>
                <w:lang w:val="en-US"/>
              </w:rPr>
              <w:t xml:space="preserve"> will be adopted.”</w:t>
            </w:r>
          </w:p>
        </w:tc>
        <w:tc>
          <w:tcPr>
            <w:tcW w:w="1984" w:type="dxa"/>
            <w:tcBorders>
              <w:top w:val="single" w:sz="6" w:space="0" w:color="auto"/>
              <w:left w:val="single" w:sz="6" w:space="0" w:color="auto"/>
              <w:bottom w:val="single" w:sz="6" w:space="0" w:color="auto"/>
              <w:right w:val="single" w:sz="6" w:space="0" w:color="auto"/>
            </w:tcBorders>
          </w:tcPr>
          <w:p w:rsidR="00F57DE1" w:rsidRDefault="00F57DE1" w:rsidP="00611BA5">
            <w:pPr>
              <w:pStyle w:val="Style3"/>
              <w:widowControl/>
              <w:rPr>
                <w:rStyle w:val="FontStyle13"/>
                <w:sz w:val="22"/>
                <w:szCs w:val="22"/>
                <w:lang w:val="en-US"/>
              </w:rPr>
            </w:pPr>
          </w:p>
          <w:p w:rsidR="00F57DE1" w:rsidRDefault="00F57DE1" w:rsidP="00AE29FA">
            <w:pPr>
              <w:pStyle w:val="Style3"/>
              <w:widowControl/>
              <w:jc w:val="center"/>
              <w:rPr>
                <w:rStyle w:val="FontStyle13"/>
                <w:sz w:val="22"/>
                <w:szCs w:val="22"/>
                <w:lang w:val="en-US"/>
              </w:rPr>
            </w:pPr>
            <w:r>
              <w:rPr>
                <w:rStyle w:val="FontStyle13"/>
                <w:sz w:val="22"/>
                <w:szCs w:val="22"/>
                <w:lang w:val="en-US"/>
              </w:rPr>
              <w:t>For</w:t>
            </w:r>
          </w:p>
        </w:tc>
        <w:tc>
          <w:tcPr>
            <w:tcW w:w="2127" w:type="dxa"/>
            <w:tcBorders>
              <w:top w:val="single" w:sz="6" w:space="0" w:color="auto"/>
              <w:left w:val="single" w:sz="6" w:space="0" w:color="auto"/>
              <w:bottom w:val="single" w:sz="6" w:space="0" w:color="auto"/>
              <w:right w:val="single" w:sz="6" w:space="0" w:color="auto"/>
            </w:tcBorders>
          </w:tcPr>
          <w:p w:rsidR="00F57DE1" w:rsidRDefault="00F57DE1" w:rsidP="00611BA5">
            <w:pPr>
              <w:pStyle w:val="Style3"/>
              <w:widowControl/>
              <w:rPr>
                <w:rStyle w:val="FontStyle13"/>
                <w:sz w:val="22"/>
                <w:szCs w:val="22"/>
                <w:lang w:val="en-US"/>
              </w:rPr>
            </w:pPr>
          </w:p>
          <w:p w:rsidR="00F57DE1" w:rsidRDefault="00F57DE1" w:rsidP="00AE29FA">
            <w:pPr>
              <w:pStyle w:val="Style3"/>
              <w:widowControl/>
              <w:jc w:val="center"/>
              <w:rPr>
                <w:rStyle w:val="FontStyle13"/>
                <w:sz w:val="22"/>
                <w:szCs w:val="22"/>
                <w:lang w:val="en-US"/>
              </w:rPr>
            </w:pPr>
            <w:r>
              <w:rPr>
                <w:rStyle w:val="FontStyle13"/>
                <w:sz w:val="22"/>
                <w:szCs w:val="22"/>
                <w:lang w:val="en-US"/>
              </w:rPr>
              <w:t>Against</w:t>
            </w:r>
          </w:p>
        </w:tc>
      </w:tr>
      <w:tr w:rsidR="005C1F95" w:rsidTr="0082688C">
        <w:trPr>
          <w:trHeight w:val="706"/>
        </w:trPr>
        <w:tc>
          <w:tcPr>
            <w:tcW w:w="4962" w:type="dxa"/>
            <w:tcBorders>
              <w:top w:val="single" w:sz="6" w:space="0" w:color="auto"/>
              <w:left w:val="single" w:sz="6" w:space="0" w:color="auto"/>
              <w:bottom w:val="single" w:sz="6" w:space="0" w:color="auto"/>
              <w:right w:val="single" w:sz="4" w:space="0" w:color="auto"/>
            </w:tcBorders>
          </w:tcPr>
          <w:p w:rsidR="005C1F95" w:rsidRDefault="005C1F95" w:rsidP="002721D2">
            <w:pPr>
              <w:pStyle w:val="Style3"/>
              <w:widowControl/>
              <w:numPr>
                <w:ilvl w:val="0"/>
                <w:numId w:val="7"/>
              </w:numPr>
              <w:spacing w:before="40" w:after="40" w:line="226" w:lineRule="exact"/>
              <w:ind w:left="244" w:hanging="244"/>
              <w:jc w:val="both"/>
              <w:rPr>
                <w:rStyle w:val="FontStyle13"/>
                <w:sz w:val="22"/>
                <w:szCs w:val="22"/>
                <w:lang w:val="en-US"/>
              </w:rPr>
            </w:pPr>
            <w:r>
              <w:rPr>
                <w:rStyle w:val="FontStyle13"/>
                <w:sz w:val="22"/>
                <w:szCs w:val="22"/>
                <w:lang w:val="en-US"/>
              </w:rPr>
              <w:lastRenderedPageBreak/>
              <w:t>Item of the Agenda No 3</w:t>
            </w:r>
            <w:r w:rsidRPr="000B6E35">
              <w:rPr>
                <w:rStyle w:val="FontStyle13"/>
                <w:sz w:val="22"/>
                <w:szCs w:val="22"/>
                <w:lang w:val="en-US"/>
              </w:rPr>
              <w:t xml:space="preserve"> -</w:t>
            </w:r>
            <w:r>
              <w:rPr>
                <w:rStyle w:val="FontStyle13"/>
                <w:sz w:val="22"/>
                <w:szCs w:val="22"/>
                <w:lang w:val="en-US"/>
              </w:rPr>
              <w:t xml:space="preserve"> </w:t>
            </w:r>
            <w:r w:rsidRPr="002721D2">
              <w:rPr>
                <w:rStyle w:val="FontStyle13"/>
                <w:sz w:val="22"/>
                <w:szCs w:val="22"/>
                <w:lang w:val="en-US"/>
              </w:rPr>
              <w:t xml:space="preserve">Regarding the amendment of the Articles of Association of AB </w:t>
            </w:r>
            <w:proofErr w:type="spellStart"/>
            <w:r w:rsidRPr="002721D2">
              <w:rPr>
                <w:rStyle w:val="FontStyle13"/>
                <w:sz w:val="22"/>
                <w:szCs w:val="22"/>
                <w:lang w:val="en-US"/>
              </w:rPr>
              <w:t>Klaipedos</w:t>
            </w:r>
            <w:proofErr w:type="spellEnd"/>
            <w:r w:rsidRPr="002721D2">
              <w:rPr>
                <w:rStyle w:val="FontStyle13"/>
                <w:sz w:val="22"/>
                <w:szCs w:val="22"/>
                <w:lang w:val="en-US"/>
              </w:rPr>
              <w:t xml:space="preserve"> </w:t>
            </w:r>
            <w:proofErr w:type="spellStart"/>
            <w:r w:rsidRPr="002721D2">
              <w:rPr>
                <w:rStyle w:val="FontStyle13"/>
                <w:sz w:val="22"/>
                <w:szCs w:val="22"/>
                <w:lang w:val="en-US"/>
              </w:rPr>
              <w:t>Nafta</w:t>
            </w:r>
            <w:proofErr w:type="spellEnd"/>
            <w:r>
              <w:rPr>
                <w:rStyle w:val="FontStyle13"/>
                <w:sz w:val="22"/>
                <w:szCs w:val="22"/>
                <w:lang w:val="en-US"/>
              </w:rPr>
              <w:t>:</w:t>
            </w:r>
          </w:p>
        </w:tc>
        <w:tc>
          <w:tcPr>
            <w:tcW w:w="5528" w:type="dxa"/>
            <w:tcBorders>
              <w:top w:val="single" w:sz="6" w:space="0" w:color="auto"/>
              <w:left w:val="single" w:sz="4" w:space="0" w:color="auto"/>
              <w:bottom w:val="single" w:sz="6" w:space="0" w:color="auto"/>
              <w:right w:val="single" w:sz="6" w:space="0" w:color="auto"/>
            </w:tcBorders>
          </w:tcPr>
          <w:p w:rsidR="00F57DE1" w:rsidRPr="00F57DE1" w:rsidRDefault="00F57DE1" w:rsidP="002721D2">
            <w:pPr>
              <w:spacing w:after="120"/>
              <w:jc w:val="both"/>
              <w:rPr>
                <w:b/>
                <w:sz w:val="22"/>
                <w:szCs w:val="22"/>
                <w:lang w:val="en-US"/>
              </w:rPr>
            </w:pPr>
            <w:r w:rsidRPr="00F57DE1">
              <w:rPr>
                <w:b/>
                <w:sz w:val="22"/>
                <w:szCs w:val="22"/>
                <w:lang w:val="en-US"/>
              </w:rPr>
              <w:t>I Alternative draft resolution:</w:t>
            </w:r>
          </w:p>
          <w:p w:rsidR="00F57DE1" w:rsidRDefault="00F57DE1" w:rsidP="002721D2">
            <w:pPr>
              <w:spacing w:after="120"/>
              <w:jc w:val="both"/>
              <w:rPr>
                <w:i/>
                <w:sz w:val="22"/>
                <w:szCs w:val="22"/>
                <w:lang w:val="en-US"/>
              </w:rPr>
            </w:pPr>
          </w:p>
          <w:p w:rsidR="005C1F95" w:rsidRPr="002721D2" w:rsidRDefault="005C1F95" w:rsidP="002721D2">
            <w:pPr>
              <w:spacing w:after="120"/>
              <w:jc w:val="both"/>
              <w:rPr>
                <w:i/>
                <w:sz w:val="22"/>
                <w:szCs w:val="22"/>
                <w:lang w:val="en-US"/>
              </w:rPr>
            </w:pPr>
            <w:r w:rsidRPr="002721D2">
              <w:rPr>
                <w:i/>
                <w:sz w:val="22"/>
                <w:szCs w:val="22"/>
                <w:lang w:val="en-US"/>
              </w:rPr>
              <w:t xml:space="preserve">“1. To amend Articles of Association of AB </w:t>
            </w:r>
            <w:proofErr w:type="spellStart"/>
            <w:r w:rsidRPr="002721D2">
              <w:rPr>
                <w:i/>
                <w:sz w:val="22"/>
                <w:szCs w:val="22"/>
                <w:lang w:val="en-US"/>
              </w:rPr>
              <w:t>Klaipedos</w:t>
            </w:r>
            <w:proofErr w:type="spellEnd"/>
            <w:r w:rsidRPr="002721D2">
              <w:rPr>
                <w:i/>
                <w:sz w:val="22"/>
                <w:szCs w:val="22"/>
                <w:lang w:val="en-US"/>
              </w:rPr>
              <w:t xml:space="preserve"> </w:t>
            </w:r>
            <w:proofErr w:type="spellStart"/>
            <w:r w:rsidRPr="002721D2">
              <w:rPr>
                <w:i/>
                <w:sz w:val="22"/>
                <w:szCs w:val="22"/>
                <w:lang w:val="en-US"/>
              </w:rPr>
              <w:t>Nafta</w:t>
            </w:r>
            <w:proofErr w:type="spellEnd"/>
            <w:r w:rsidRPr="002721D2">
              <w:rPr>
                <w:i/>
                <w:sz w:val="22"/>
                <w:szCs w:val="22"/>
                <w:lang w:val="en-US"/>
              </w:rPr>
              <w:t xml:space="preserve"> and to approve the attached new wording.</w:t>
            </w:r>
          </w:p>
          <w:p w:rsidR="005C1F95" w:rsidRDefault="005C1F95" w:rsidP="002721D2">
            <w:pPr>
              <w:spacing w:after="120"/>
              <w:jc w:val="both"/>
              <w:rPr>
                <w:i/>
                <w:sz w:val="22"/>
                <w:szCs w:val="22"/>
                <w:lang w:val="en-US"/>
              </w:rPr>
            </w:pPr>
            <w:r w:rsidRPr="002721D2">
              <w:rPr>
                <w:i/>
                <w:sz w:val="22"/>
                <w:szCs w:val="22"/>
                <w:lang w:val="en-US"/>
              </w:rPr>
              <w:t xml:space="preserve">2. To </w:t>
            </w:r>
            <w:proofErr w:type="spellStart"/>
            <w:r w:rsidRPr="002721D2">
              <w:rPr>
                <w:i/>
                <w:sz w:val="22"/>
                <w:szCs w:val="22"/>
                <w:lang w:val="en-US"/>
              </w:rPr>
              <w:t>authorise</w:t>
            </w:r>
            <w:proofErr w:type="spellEnd"/>
            <w:r w:rsidRPr="002721D2">
              <w:rPr>
                <w:i/>
                <w:sz w:val="22"/>
                <w:szCs w:val="22"/>
                <w:lang w:val="en-US"/>
              </w:rPr>
              <w:t xml:space="preserve"> (with the right to sub-delegation) General Manager of AB </w:t>
            </w:r>
            <w:proofErr w:type="spellStart"/>
            <w:r w:rsidRPr="002721D2">
              <w:rPr>
                <w:i/>
                <w:sz w:val="22"/>
                <w:szCs w:val="22"/>
                <w:lang w:val="en-US"/>
              </w:rPr>
              <w:t>Klaipedos</w:t>
            </w:r>
            <w:proofErr w:type="spellEnd"/>
            <w:r w:rsidRPr="002721D2">
              <w:rPr>
                <w:i/>
                <w:sz w:val="22"/>
                <w:szCs w:val="22"/>
                <w:lang w:val="en-US"/>
              </w:rPr>
              <w:t xml:space="preserve"> </w:t>
            </w:r>
            <w:proofErr w:type="spellStart"/>
            <w:r w:rsidRPr="002721D2">
              <w:rPr>
                <w:i/>
                <w:sz w:val="22"/>
                <w:szCs w:val="22"/>
                <w:lang w:val="en-US"/>
              </w:rPr>
              <w:t>Nafta</w:t>
            </w:r>
            <w:proofErr w:type="spellEnd"/>
            <w:r w:rsidRPr="002721D2">
              <w:rPr>
                <w:i/>
                <w:sz w:val="22"/>
                <w:szCs w:val="22"/>
                <w:lang w:val="en-US"/>
              </w:rPr>
              <w:t xml:space="preserve"> to sign and submit the amended Articles of Association of the AB </w:t>
            </w:r>
            <w:proofErr w:type="spellStart"/>
            <w:r w:rsidRPr="002721D2">
              <w:rPr>
                <w:i/>
                <w:sz w:val="22"/>
                <w:szCs w:val="22"/>
                <w:lang w:val="en-US"/>
              </w:rPr>
              <w:t>Klaipedos</w:t>
            </w:r>
            <w:proofErr w:type="spellEnd"/>
            <w:r w:rsidRPr="002721D2">
              <w:rPr>
                <w:i/>
                <w:sz w:val="22"/>
                <w:szCs w:val="22"/>
                <w:lang w:val="en-US"/>
              </w:rPr>
              <w:t xml:space="preserve"> </w:t>
            </w:r>
            <w:proofErr w:type="spellStart"/>
            <w:r w:rsidRPr="002721D2">
              <w:rPr>
                <w:i/>
                <w:sz w:val="22"/>
                <w:szCs w:val="22"/>
                <w:lang w:val="en-US"/>
              </w:rPr>
              <w:t>Nafta</w:t>
            </w:r>
            <w:proofErr w:type="spellEnd"/>
            <w:r w:rsidRPr="002721D2">
              <w:rPr>
                <w:i/>
                <w:sz w:val="22"/>
                <w:szCs w:val="22"/>
                <w:lang w:val="en-US"/>
              </w:rPr>
              <w:t xml:space="preserve"> to the notary’s confirmation and to register them with the Register of Legal Entities.”</w:t>
            </w:r>
          </w:p>
        </w:tc>
        <w:tc>
          <w:tcPr>
            <w:tcW w:w="1984" w:type="dxa"/>
            <w:tcBorders>
              <w:top w:val="single" w:sz="6" w:space="0" w:color="auto"/>
              <w:left w:val="single" w:sz="6" w:space="0" w:color="auto"/>
              <w:bottom w:val="single" w:sz="6" w:space="0" w:color="auto"/>
              <w:right w:val="single" w:sz="6" w:space="0" w:color="auto"/>
            </w:tcBorders>
          </w:tcPr>
          <w:p w:rsidR="005C1F95" w:rsidRDefault="005C1F95" w:rsidP="002721D2">
            <w:pPr>
              <w:rPr>
                <w:lang w:val="en-US"/>
              </w:rPr>
            </w:pPr>
          </w:p>
          <w:p w:rsidR="005C1F95" w:rsidRPr="002721D2" w:rsidRDefault="005C1F95" w:rsidP="002721D2">
            <w:pPr>
              <w:jc w:val="center"/>
              <w:rPr>
                <w:lang w:val="en-US"/>
              </w:rPr>
            </w:pPr>
            <w:r w:rsidRPr="000B6E35">
              <w:rPr>
                <w:rStyle w:val="FontStyle13"/>
                <w:sz w:val="22"/>
                <w:szCs w:val="22"/>
                <w:lang w:val="en-US"/>
              </w:rPr>
              <w:t>For</w:t>
            </w:r>
          </w:p>
        </w:tc>
        <w:tc>
          <w:tcPr>
            <w:tcW w:w="2127" w:type="dxa"/>
            <w:tcBorders>
              <w:top w:val="single" w:sz="6" w:space="0" w:color="auto"/>
              <w:left w:val="single" w:sz="6" w:space="0" w:color="auto"/>
              <w:bottom w:val="single" w:sz="6" w:space="0" w:color="auto"/>
              <w:right w:val="single" w:sz="6" w:space="0" w:color="auto"/>
            </w:tcBorders>
          </w:tcPr>
          <w:p w:rsidR="005C1F95" w:rsidRDefault="005C1F95" w:rsidP="002721D2">
            <w:pPr>
              <w:rPr>
                <w:lang w:val="en-US"/>
              </w:rPr>
            </w:pPr>
          </w:p>
          <w:p w:rsidR="005C1F95" w:rsidRPr="002721D2" w:rsidRDefault="005C1F95" w:rsidP="002721D2">
            <w:pPr>
              <w:jc w:val="center"/>
              <w:rPr>
                <w:lang w:val="en-US"/>
              </w:rPr>
            </w:pPr>
            <w:r w:rsidRPr="000B6E35">
              <w:rPr>
                <w:rStyle w:val="FontStyle13"/>
                <w:sz w:val="22"/>
                <w:szCs w:val="22"/>
                <w:lang w:val="en-US"/>
              </w:rPr>
              <w:t>Against</w:t>
            </w:r>
          </w:p>
        </w:tc>
      </w:tr>
      <w:tr w:rsidR="00F57DE1" w:rsidTr="0082688C">
        <w:trPr>
          <w:trHeight w:val="706"/>
        </w:trPr>
        <w:tc>
          <w:tcPr>
            <w:tcW w:w="4962" w:type="dxa"/>
            <w:tcBorders>
              <w:top w:val="single" w:sz="6" w:space="0" w:color="auto"/>
              <w:left w:val="single" w:sz="6" w:space="0" w:color="auto"/>
              <w:bottom w:val="single" w:sz="6" w:space="0" w:color="auto"/>
              <w:right w:val="single" w:sz="4" w:space="0" w:color="auto"/>
            </w:tcBorders>
          </w:tcPr>
          <w:p w:rsidR="00F57DE1" w:rsidRDefault="00F57DE1" w:rsidP="00F57DE1">
            <w:pPr>
              <w:pStyle w:val="Style3"/>
              <w:widowControl/>
              <w:spacing w:before="40" w:after="40" w:line="226" w:lineRule="exact"/>
              <w:jc w:val="both"/>
              <w:rPr>
                <w:rStyle w:val="FontStyle13"/>
                <w:sz w:val="22"/>
                <w:szCs w:val="22"/>
                <w:lang w:val="en-US"/>
              </w:rPr>
            </w:pPr>
          </w:p>
        </w:tc>
        <w:tc>
          <w:tcPr>
            <w:tcW w:w="5528" w:type="dxa"/>
            <w:tcBorders>
              <w:top w:val="single" w:sz="6" w:space="0" w:color="auto"/>
              <w:left w:val="single" w:sz="4" w:space="0" w:color="auto"/>
              <w:bottom w:val="single" w:sz="6" w:space="0" w:color="auto"/>
              <w:right w:val="single" w:sz="6" w:space="0" w:color="auto"/>
            </w:tcBorders>
          </w:tcPr>
          <w:p w:rsidR="00F57DE1" w:rsidRDefault="00F57DE1" w:rsidP="002721D2">
            <w:pPr>
              <w:spacing w:after="120"/>
              <w:jc w:val="both"/>
              <w:rPr>
                <w:b/>
                <w:sz w:val="22"/>
                <w:szCs w:val="22"/>
                <w:lang w:val="en-US"/>
              </w:rPr>
            </w:pPr>
            <w:r>
              <w:rPr>
                <w:b/>
                <w:sz w:val="22"/>
                <w:szCs w:val="22"/>
                <w:lang w:val="en-US"/>
              </w:rPr>
              <w:t>II Alternative draft resolution:</w:t>
            </w:r>
          </w:p>
          <w:p w:rsidR="00F57DE1" w:rsidRDefault="00F57DE1" w:rsidP="002721D2">
            <w:pPr>
              <w:spacing w:after="120"/>
              <w:jc w:val="both"/>
              <w:rPr>
                <w:b/>
                <w:sz w:val="22"/>
                <w:szCs w:val="22"/>
                <w:lang w:val="en-US"/>
              </w:rPr>
            </w:pPr>
          </w:p>
          <w:p w:rsidR="00F57DE1" w:rsidRPr="00F57DE1" w:rsidRDefault="00F57DE1" w:rsidP="002721D2">
            <w:pPr>
              <w:spacing w:after="120"/>
              <w:jc w:val="both"/>
              <w:rPr>
                <w:i/>
                <w:sz w:val="22"/>
                <w:szCs w:val="22"/>
                <w:lang w:val="en-US"/>
              </w:rPr>
            </w:pPr>
            <w:r w:rsidRPr="00F57DE1">
              <w:rPr>
                <w:i/>
                <w:sz w:val="22"/>
                <w:szCs w:val="22"/>
                <w:lang w:val="en-US"/>
              </w:rPr>
              <w:t xml:space="preserve">“1. To postpone the amendment of the Articles of Association of AB </w:t>
            </w:r>
            <w:proofErr w:type="spellStart"/>
            <w:r w:rsidRPr="00F57DE1">
              <w:rPr>
                <w:i/>
                <w:sz w:val="22"/>
                <w:szCs w:val="22"/>
                <w:lang w:val="en-US"/>
              </w:rPr>
              <w:t>Klaipedos</w:t>
            </w:r>
            <w:proofErr w:type="spellEnd"/>
            <w:r w:rsidRPr="00F57DE1">
              <w:rPr>
                <w:i/>
                <w:sz w:val="22"/>
                <w:szCs w:val="22"/>
                <w:lang w:val="en-US"/>
              </w:rPr>
              <w:t xml:space="preserve"> </w:t>
            </w:r>
            <w:proofErr w:type="spellStart"/>
            <w:r w:rsidRPr="00F57DE1">
              <w:rPr>
                <w:i/>
                <w:sz w:val="22"/>
                <w:szCs w:val="22"/>
                <w:lang w:val="en-US"/>
              </w:rPr>
              <w:t>nafta</w:t>
            </w:r>
            <w:proofErr w:type="spellEnd"/>
            <w:r w:rsidRPr="00F57DE1">
              <w:rPr>
                <w:i/>
                <w:sz w:val="22"/>
                <w:szCs w:val="22"/>
                <w:lang w:val="en-US"/>
              </w:rPr>
              <w:t xml:space="preserve"> and approval of the new wording of the Articles of Association; until AB </w:t>
            </w:r>
            <w:proofErr w:type="spellStart"/>
            <w:r w:rsidRPr="00F57DE1">
              <w:rPr>
                <w:i/>
                <w:sz w:val="22"/>
                <w:szCs w:val="22"/>
                <w:lang w:val="en-US"/>
              </w:rPr>
              <w:t>Klaipedos</w:t>
            </w:r>
            <w:proofErr w:type="spellEnd"/>
            <w:r w:rsidRPr="00F57DE1">
              <w:rPr>
                <w:i/>
                <w:sz w:val="22"/>
                <w:szCs w:val="22"/>
                <w:lang w:val="en-US"/>
              </w:rPr>
              <w:t xml:space="preserve"> </w:t>
            </w:r>
            <w:proofErr w:type="spellStart"/>
            <w:r w:rsidRPr="00F57DE1">
              <w:rPr>
                <w:i/>
                <w:sz w:val="22"/>
                <w:szCs w:val="22"/>
                <w:lang w:val="en-US"/>
              </w:rPr>
              <w:t>nafta</w:t>
            </w:r>
            <w:proofErr w:type="spellEnd"/>
            <w:r w:rsidRPr="00F57DE1">
              <w:rPr>
                <w:i/>
                <w:sz w:val="22"/>
                <w:szCs w:val="22"/>
                <w:lang w:val="en-US"/>
              </w:rPr>
              <w:t xml:space="preserve"> submit failed to provide answers and information, </w:t>
            </w:r>
            <w:proofErr w:type="spellStart"/>
            <w:r w:rsidRPr="00F57DE1">
              <w:rPr>
                <w:i/>
                <w:sz w:val="22"/>
                <w:szCs w:val="22"/>
                <w:lang w:val="en-US"/>
              </w:rPr>
              <w:t>i</w:t>
            </w:r>
            <w:proofErr w:type="spellEnd"/>
            <w:r w:rsidRPr="00F57DE1">
              <w:rPr>
                <w:i/>
                <w:sz w:val="22"/>
                <w:szCs w:val="22"/>
                <w:lang w:val="en-US"/>
              </w:rPr>
              <w:t xml:space="preserve">. e. provides an annex to the memorandum issued by AB </w:t>
            </w:r>
            <w:proofErr w:type="spellStart"/>
            <w:r w:rsidRPr="00F57DE1">
              <w:rPr>
                <w:i/>
                <w:sz w:val="22"/>
                <w:szCs w:val="22"/>
                <w:lang w:val="en-US"/>
              </w:rPr>
              <w:t>Klaipedos</w:t>
            </w:r>
            <w:proofErr w:type="spellEnd"/>
            <w:r w:rsidRPr="00F57DE1">
              <w:rPr>
                <w:i/>
                <w:sz w:val="22"/>
                <w:szCs w:val="22"/>
                <w:lang w:val="en-US"/>
              </w:rPr>
              <w:t xml:space="preserve"> </w:t>
            </w:r>
            <w:proofErr w:type="spellStart"/>
            <w:r w:rsidRPr="00F57DE1">
              <w:rPr>
                <w:i/>
                <w:sz w:val="22"/>
                <w:szCs w:val="22"/>
                <w:lang w:val="en-US"/>
              </w:rPr>
              <w:t>nafta’s</w:t>
            </w:r>
            <w:proofErr w:type="spellEnd"/>
            <w:r w:rsidRPr="00F57DE1">
              <w:rPr>
                <w:i/>
                <w:sz w:val="22"/>
                <w:szCs w:val="22"/>
                <w:lang w:val="en-US"/>
              </w:rPr>
              <w:t xml:space="preserve"> auditor PricewaterhouseCoopers UAB on 31 December 2018, </w:t>
            </w:r>
            <w:proofErr w:type="spellStart"/>
            <w:r w:rsidRPr="00F57DE1">
              <w:rPr>
                <w:i/>
                <w:sz w:val="22"/>
                <w:szCs w:val="22"/>
                <w:lang w:val="en-US"/>
              </w:rPr>
              <w:t>i</w:t>
            </w:r>
            <w:proofErr w:type="spellEnd"/>
            <w:r w:rsidRPr="00F57DE1">
              <w:rPr>
                <w:i/>
                <w:sz w:val="22"/>
                <w:szCs w:val="22"/>
                <w:lang w:val="en-US"/>
              </w:rPr>
              <w:t xml:space="preserve">. e. AB </w:t>
            </w:r>
            <w:proofErr w:type="spellStart"/>
            <w:r w:rsidRPr="00F57DE1">
              <w:rPr>
                <w:i/>
                <w:sz w:val="22"/>
                <w:szCs w:val="22"/>
                <w:lang w:val="en-US"/>
              </w:rPr>
              <w:t>Klaipedos</w:t>
            </w:r>
            <w:proofErr w:type="spellEnd"/>
            <w:r w:rsidRPr="00F57DE1">
              <w:rPr>
                <w:i/>
                <w:sz w:val="22"/>
                <w:szCs w:val="22"/>
                <w:lang w:val="en-US"/>
              </w:rPr>
              <w:t xml:space="preserve"> </w:t>
            </w:r>
            <w:proofErr w:type="spellStart"/>
            <w:r w:rsidRPr="00F57DE1">
              <w:rPr>
                <w:i/>
                <w:sz w:val="22"/>
                <w:szCs w:val="22"/>
                <w:lang w:val="en-US"/>
              </w:rPr>
              <w:t>nafta’s</w:t>
            </w:r>
            <w:proofErr w:type="spellEnd"/>
            <w:r w:rsidRPr="00F57DE1">
              <w:rPr>
                <w:i/>
                <w:sz w:val="22"/>
                <w:szCs w:val="22"/>
                <w:lang w:val="en-US"/>
              </w:rPr>
              <w:t xml:space="preserve"> estimated split-off balance sheet as of 30 September 2018 (Question 2 in UAB </w:t>
            </w:r>
            <w:proofErr w:type="spellStart"/>
            <w:r w:rsidRPr="00F57DE1">
              <w:rPr>
                <w:i/>
                <w:sz w:val="22"/>
                <w:szCs w:val="22"/>
                <w:lang w:val="en-US"/>
              </w:rPr>
              <w:t>koncernas</w:t>
            </w:r>
            <w:proofErr w:type="spellEnd"/>
            <w:r w:rsidRPr="00F57DE1">
              <w:rPr>
                <w:i/>
                <w:sz w:val="22"/>
                <w:szCs w:val="22"/>
                <w:lang w:val="en-US"/>
              </w:rPr>
              <w:t xml:space="preserve"> ACHEMOS GRUPE’s request of 18 June 2019); provides the report issued by TGS Baltic Law Firm on 19 August 2018 (Question 3 in UAB </w:t>
            </w:r>
            <w:proofErr w:type="spellStart"/>
            <w:r w:rsidRPr="00F57DE1">
              <w:rPr>
                <w:i/>
                <w:sz w:val="22"/>
                <w:szCs w:val="22"/>
                <w:lang w:val="en-US"/>
              </w:rPr>
              <w:t>koncernas</w:t>
            </w:r>
            <w:proofErr w:type="spellEnd"/>
            <w:r w:rsidRPr="00F57DE1">
              <w:rPr>
                <w:i/>
                <w:sz w:val="22"/>
                <w:szCs w:val="22"/>
                <w:lang w:val="en-US"/>
              </w:rPr>
              <w:t xml:space="preserve"> ACHEMOS GRUPĖ’s request of 18 June 2019); specify the number of employees transferred/posted by AB </w:t>
            </w:r>
            <w:proofErr w:type="spellStart"/>
            <w:r w:rsidRPr="00F57DE1">
              <w:rPr>
                <w:i/>
                <w:sz w:val="22"/>
                <w:szCs w:val="22"/>
                <w:lang w:val="en-US"/>
              </w:rPr>
              <w:t>Klaipedos</w:t>
            </w:r>
            <w:proofErr w:type="spellEnd"/>
            <w:r w:rsidRPr="00F57DE1">
              <w:rPr>
                <w:i/>
                <w:sz w:val="22"/>
                <w:szCs w:val="22"/>
                <w:lang w:val="en-US"/>
              </w:rPr>
              <w:t xml:space="preserve"> </w:t>
            </w:r>
            <w:proofErr w:type="spellStart"/>
            <w:r w:rsidRPr="00F57DE1">
              <w:rPr>
                <w:i/>
                <w:sz w:val="22"/>
                <w:szCs w:val="22"/>
                <w:lang w:val="en-US"/>
              </w:rPr>
              <w:t>nafta</w:t>
            </w:r>
            <w:proofErr w:type="spellEnd"/>
            <w:r w:rsidRPr="00F57DE1">
              <w:rPr>
                <w:i/>
                <w:sz w:val="22"/>
                <w:szCs w:val="22"/>
                <w:lang w:val="en-US"/>
              </w:rPr>
              <w:t xml:space="preserve"> and information about AB </w:t>
            </w:r>
            <w:proofErr w:type="spellStart"/>
            <w:r w:rsidRPr="00F57DE1">
              <w:rPr>
                <w:i/>
                <w:sz w:val="22"/>
                <w:szCs w:val="22"/>
                <w:lang w:val="en-US"/>
              </w:rPr>
              <w:t>Klaipedos</w:t>
            </w:r>
            <w:proofErr w:type="spellEnd"/>
            <w:r w:rsidRPr="00F57DE1">
              <w:rPr>
                <w:i/>
                <w:sz w:val="22"/>
                <w:szCs w:val="22"/>
                <w:lang w:val="en-US"/>
              </w:rPr>
              <w:t xml:space="preserve"> </w:t>
            </w:r>
            <w:proofErr w:type="spellStart"/>
            <w:r w:rsidRPr="00F57DE1">
              <w:rPr>
                <w:i/>
                <w:sz w:val="22"/>
                <w:szCs w:val="22"/>
                <w:lang w:val="en-US"/>
              </w:rPr>
              <w:t>nafta’s</w:t>
            </w:r>
            <w:proofErr w:type="spellEnd"/>
            <w:r w:rsidRPr="00F57DE1">
              <w:rPr>
                <w:i/>
                <w:sz w:val="22"/>
                <w:szCs w:val="22"/>
                <w:lang w:val="en-US"/>
              </w:rPr>
              <w:t xml:space="preserve"> costs of the transfer/posting of employees to its subsidiary SGD </w:t>
            </w:r>
            <w:proofErr w:type="spellStart"/>
            <w:r w:rsidRPr="00F57DE1">
              <w:rPr>
                <w:i/>
                <w:sz w:val="22"/>
                <w:szCs w:val="22"/>
                <w:lang w:val="en-US"/>
              </w:rPr>
              <w:t>terminalas</w:t>
            </w:r>
            <w:proofErr w:type="spellEnd"/>
            <w:r w:rsidRPr="00F57DE1">
              <w:rPr>
                <w:i/>
                <w:sz w:val="22"/>
                <w:szCs w:val="22"/>
                <w:lang w:val="en-US"/>
              </w:rPr>
              <w:t xml:space="preserve"> UAB (Question 4 in UAB </w:t>
            </w:r>
            <w:proofErr w:type="spellStart"/>
            <w:r w:rsidRPr="00F57DE1">
              <w:rPr>
                <w:i/>
                <w:sz w:val="22"/>
                <w:szCs w:val="22"/>
                <w:lang w:val="en-US"/>
              </w:rPr>
              <w:t>koncernas</w:t>
            </w:r>
            <w:proofErr w:type="spellEnd"/>
            <w:r w:rsidRPr="00F57DE1">
              <w:rPr>
                <w:i/>
                <w:sz w:val="22"/>
                <w:szCs w:val="22"/>
                <w:lang w:val="en-US"/>
              </w:rPr>
              <w:t xml:space="preserve"> ACHEMOS GRUPE’s request of 18 June 2019); provides the mandatory information referred to in Article 6.404(2) of CC RL, </w:t>
            </w:r>
            <w:proofErr w:type="spellStart"/>
            <w:r w:rsidRPr="00F57DE1">
              <w:rPr>
                <w:i/>
                <w:sz w:val="22"/>
                <w:szCs w:val="22"/>
                <w:lang w:val="en-US"/>
              </w:rPr>
              <w:t>i</w:t>
            </w:r>
            <w:proofErr w:type="spellEnd"/>
            <w:r w:rsidRPr="00F57DE1">
              <w:rPr>
                <w:i/>
                <w:sz w:val="22"/>
                <w:szCs w:val="22"/>
                <w:lang w:val="en-US"/>
              </w:rPr>
              <w:t xml:space="preserve">. e. the AB </w:t>
            </w:r>
            <w:proofErr w:type="spellStart"/>
            <w:r w:rsidRPr="00F57DE1">
              <w:rPr>
                <w:i/>
                <w:sz w:val="22"/>
                <w:szCs w:val="22"/>
                <w:lang w:val="en-US"/>
              </w:rPr>
              <w:t>Klaipedos</w:t>
            </w:r>
            <w:proofErr w:type="spellEnd"/>
            <w:r w:rsidRPr="00F57DE1">
              <w:rPr>
                <w:i/>
                <w:sz w:val="22"/>
                <w:szCs w:val="22"/>
                <w:lang w:val="en-US"/>
              </w:rPr>
              <w:t xml:space="preserve"> </w:t>
            </w:r>
            <w:proofErr w:type="spellStart"/>
            <w:r w:rsidRPr="00F57DE1">
              <w:rPr>
                <w:i/>
                <w:sz w:val="22"/>
                <w:szCs w:val="22"/>
                <w:lang w:val="en-US"/>
              </w:rPr>
              <w:t>nafta’s</w:t>
            </w:r>
            <w:proofErr w:type="spellEnd"/>
            <w:r w:rsidRPr="00F57DE1">
              <w:rPr>
                <w:i/>
                <w:sz w:val="22"/>
                <w:szCs w:val="22"/>
                <w:lang w:val="en-US"/>
              </w:rPr>
              <w:t xml:space="preserve"> </w:t>
            </w:r>
            <w:r w:rsidRPr="00F57DE1">
              <w:rPr>
                <w:i/>
                <w:sz w:val="22"/>
                <w:szCs w:val="22"/>
                <w:lang w:val="en-US"/>
              </w:rPr>
              <w:lastRenderedPageBreak/>
              <w:t xml:space="preserve">asset stock-taking list, the independent auditor’s report on the structure and prices of the company’s assets, and the list of AB </w:t>
            </w:r>
            <w:proofErr w:type="spellStart"/>
            <w:r w:rsidRPr="00F57DE1">
              <w:rPr>
                <w:i/>
                <w:sz w:val="22"/>
                <w:szCs w:val="22"/>
                <w:lang w:val="en-US"/>
              </w:rPr>
              <w:t>Klaipedos</w:t>
            </w:r>
            <w:proofErr w:type="spellEnd"/>
            <w:r w:rsidRPr="00F57DE1">
              <w:rPr>
                <w:i/>
                <w:sz w:val="22"/>
                <w:szCs w:val="22"/>
                <w:lang w:val="en-US"/>
              </w:rPr>
              <w:t xml:space="preserve"> </w:t>
            </w:r>
            <w:proofErr w:type="spellStart"/>
            <w:r w:rsidRPr="00F57DE1">
              <w:rPr>
                <w:i/>
                <w:sz w:val="22"/>
                <w:szCs w:val="22"/>
                <w:lang w:val="en-US"/>
              </w:rPr>
              <w:t>nafta’s</w:t>
            </w:r>
            <w:proofErr w:type="spellEnd"/>
            <w:r w:rsidRPr="00F57DE1">
              <w:rPr>
                <w:i/>
                <w:sz w:val="22"/>
                <w:szCs w:val="22"/>
                <w:lang w:val="en-US"/>
              </w:rPr>
              <w:t xml:space="preserve"> debts/liabilities (Question 6 in UAB </w:t>
            </w:r>
            <w:proofErr w:type="spellStart"/>
            <w:r w:rsidRPr="00F57DE1">
              <w:rPr>
                <w:i/>
                <w:sz w:val="22"/>
                <w:szCs w:val="22"/>
                <w:lang w:val="en-US"/>
              </w:rPr>
              <w:t>koncernas</w:t>
            </w:r>
            <w:proofErr w:type="spellEnd"/>
            <w:r w:rsidRPr="00F57DE1">
              <w:rPr>
                <w:i/>
                <w:sz w:val="22"/>
                <w:szCs w:val="22"/>
                <w:lang w:val="en-US"/>
              </w:rPr>
              <w:t xml:space="preserve"> ACHEMOS GRUPE’s request of 18 June 2019); provides the cost and benefit analysis of the implementation of decisions included in the agenda for the extraordinary general meeting of shareholders of 27 June 2019 with respect to AB </w:t>
            </w:r>
            <w:proofErr w:type="spellStart"/>
            <w:r w:rsidRPr="00F57DE1">
              <w:rPr>
                <w:i/>
                <w:sz w:val="22"/>
                <w:szCs w:val="22"/>
                <w:lang w:val="en-US"/>
              </w:rPr>
              <w:t>Klaipedos</w:t>
            </w:r>
            <w:proofErr w:type="spellEnd"/>
            <w:r w:rsidRPr="00F57DE1">
              <w:rPr>
                <w:i/>
                <w:sz w:val="22"/>
                <w:szCs w:val="22"/>
                <w:lang w:val="en-US"/>
              </w:rPr>
              <w:t xml:space="preserve"> </w:t>
            </w:r>
            <w:proofErr w:type="spellStart"/>
            <w:r w:rsidRPr="00F57DE1">
              <w:rPr>
                <w:i/>
                <w:sz w:val="22"/>
                <w:szCs w:val="22"/>
                <w:lang w:val="en-US"/>
              </w:rPr>
              <w:t>nafta</w:t>
            </w:r>
            <w:proofErr w:type="spellEnd"/>
            <w:r w:rsidRPr="00F57DE1">
              <w:rPr>
                <w:i/>
                <w:sz w:val="22"/>
                <w:szCs w:val="22"/>
                <w:lang w:val="en-US"/>
              </w:rPr>
              <w:t xml:space="preserve"> and its shareholders (Question 7 in UAB </w:t>
            </w:r>
            <w:proofErr w:type="spellStart"/>
            <w:r w:rsidRPr="00F57DE1">
              <w:rPr>
                <w:i/>
                <w:sz w:val="22"/>
                <w:szCs w:val="22"/>
                <w:lang w:val="en-US"/>
              </w:rPr>
              <w:t>koncernas</w:t>
            </w:r>
            <w:proofErr w:type="spellEnd"/>
            <w:r w:rsidRPr="00F57DE1">
              <w:rPr>
                <w:i/>
                <w:sz w:val="22"/>
                <w:szCs w:val="22"/>
                <w:lang w:val="en-US"/>
              </w:rPr>
              <w:t xml:space="preserve"> ACHEMOS GRUPE’s request of 18 June 2019).”</w:t>
            </w:r>
          </w:p>
        </w:tc>
        <w:tc>
          <w:tcPr>
            <w:tcW w:w="1984" w:type="dxa"/>
            <w:tcBorders>
              <w:top w:val="single" w:sz="6" w:space="0" w:color="auto"/>
              <w:left w:val="single" w:sz="6" w:space="0" w:color="auto"/>
              <w:bottom w:val="single" w:sz="6" w:space="0" w:color="auto"/>
              <w:right w:val="single" w:sz="6" w:space="0" w:color="auto"/>
            </w:tcBorders>
          </w:tcPr>
          <w:p w:rsidR="00F57DE1" w:rsidRDefault="00F57DE1" w:rsidP="00611BA5">
            <w:pPr>
              <w:pStyle w:val="Style3"/>
              <w:widowControl/>
              <w:rPr>
                <w:rStyle w:val="FontStyle13"/>
                <w:sz w:val="22"/>
                <w:szCs w:val="22"/>
                <w:lang w:val="en-US"/>
              </w:rPr>
            </w:pPr>
          </w:p>
          <w:p w:rsidR="00F57DE1" w:rsidRDefault="00F57DE1" w:rsidP="00AE29FA">
            <w:pPr>
              <w:pStyle w:val="Style3"/>
              <w:widowControl/>
              <w:jc w:val="center"/>
              <w:rPr>
                <w:rStyle w:val="FontStyle13"/>
                <w:sz w:val="22"/>
                <w:szCs w:val="22"/>
                <w:lang w:val="en-US"/>
              </w:rPr>
            </w:pPr>
            <w:r>
              <w:rPr>
                <w:rStyle w:val="FontStyle13"/>
                <w:sz w:val="22"/>
                <w:szCs w:val="22"/>
                <w:lang w:val="en-US"/>
              </w:rPr>
              <w:t>For</w:t>
            </w:r>
          </w:p>
        </w:tc>
        <w:tc>
          <w:tcPr>
            <w:tcW w:w="2127" w:type="dxa"/>
            <w:tcBorders>
              <w:top w:val="single" w:sz="6" w:space="0" w:color="auto"/>
              <w:left w:val="single" w:sz="6" w:space="0" w:color="auto"/>
              <w:bottom w:val="single" w:sz="6" w:space="0" w:color="auto"/>
              <w:right w:val="single" w:sz="6" w:space="0" w:color="auto"/>
            </w:tcBorders>
          </w:tcPr>
          <w:p w:rsidR="00F57DE1" w:rsidRDefault="00F57DE1" w:rsidP="00611BA5">
            <w:pPr>
              <w:pStyle w:val="Style3"/>
              <w:widowControl/>
              <w:rPr>
                <w:rStyle w:val="FontStyle13"/>
                <w:sz w:val="22"/>
                <w:szCs w:val="22"/>
                <w:lang w:val="en-US"/>
              </w:rPr>
            </w:pPr>
          </w:p>
          <w:p w:rsidR="00F57DE1" w:rsidRDefault="00F57DE1" w:rsidP="00AE29FA">
            <w:pPr>
              <w:pStyle w:val="Style3"/>
              <w:widowControl/>
              <w:jc w:val="center"/>
              <w:rPr>
                <w:rStyle w:val="FontStyle13"/>
                <w:sz w:val="22"/>
                <w:szCs w:val="22"/>
                <w:lang w:val="en-US"/>
              </w:rPr>
            </w:pPr>
            <w:r>
              <w:rPr>
                <w:rStyle w:val="FontStyle13"/>
                <w:sz w:val="22"/>
                <w:szCs w:val="22"/>
                <w:lang w:val="en-US"/>
              </w:rPr>
              <w:t>Against</w:t>
            </w:r>
          </w:p>
        </w:tc>
      </w:tr>
      <w:tr w:rsidR="00F57DE1" w:rsidTr="0082688C">
        <w:trPr>
          <w:trHeight w:val="706"/>
        </w:trPr>
        <w:tc>
          <w:tcPr>
            <w:tcW w:w="4962" w:type="dxa"/>
            <w:tcBorders>
              <w:top w:val="single" w:sz="6" w:space="0" w:color="auto"/>
              <w:left w:val="single" w:sz="6" w:space="0" w:color="auto"/>
              <w:bottom w:val="single" w:sz="6" w:space="0" w:color="auto"/>
              <w:right w:val="single" w:sz="4" w:space="0" w:color="auto"/>
            </w:tcBorders>
          </w:tcPr>
          <w:p w:rsidR="00F57DE1" w:rsidRDefault="00F57DE1" w:rsidP="00F57DE1">
            <w:pPr>
              <w:pStyle w:val="Style3"/>
              <w:widowControl/>
              <w:spacing w:before="40" w:after="40" w:line="226" w:lineRule="exact"/>
              <w:jc w:val="both"/>
              <w:rPr>
                <w:rStyle w:val="FontStyle13"/>
                <w:sz w:val="22"/>
                <w:szCs w:val="22"/>
                <w:lang w:val="en-US"/>
              </w:rPr>
            </w:pPr>
          </w:p>
        </w:tc>
        <w:tc>
          <w:tcPr>
            <w:tcW w:w="5528" w:type="dxa"/>
            <w:tcBorders>
              <w:top w:val="single" w:sz="6" w:space="0" w:color="auto"/>
              <w:left w:val="single" w:sz="4" w:space="0" w:color="auto"/>
              <w:bottom w:val="single" w:sz="6" w:space="0" w:color="auto"/>
              <w:right w:val="single" w:sz="6" w:space="0" w:color="auto"/>
            </w:tcBorders>
          </w:tcPr>
          <w:p w:rsidR="00F57DE1" w:rsidRDefault="00F57DE1" w:rsidP="002721D2">
            <w:pPr>
              <w:spacing w:after="120"/>
              <w:jc w:val="both"/>
              <w:rPr>
                <w:b/>
                <w:sz w:val="22"/>
                <w:szCs w:val="22"/>
                <w:lang w:val="en-US"/>
              </w:rPr>
            </w:pPr>
            <w:r>
              <w:rPr>
                <w:b/>
                <w:sz w:val="22"/>
                <w:szCs w:val="22"/>
                <w:lang w:val="en-US"/>
              </w:rPr>
              <w:t>III Alternative draft resolution:</w:t>
            </w:r>
          </w:p>
          <w:p w:rsidR="00F57DE1" w:rsidRDefault="00F57DE1" w:rsidP="002721D2">
            <w:pPr>
              <w:spacing w:after="120"/>
              <w:jc w:val="both"/>
              <w:rPr>
                <w:b/>
                <w:sz w:val="22"/>
                <w:szCs w:val="22"/>
                <w:lang w:val="en-US"/>
              </w:rPr>
            </w:pPr>
          </w:p>
          <w:p w:rsidR="00F57DE1" w:rsidRPr="00F57DE1" w:rsidRDefault="00F57DE1" w:rsidP="002721D2">
            <w:pPr>
              <w:spacing w:after="120"/>
              <w:jc w:val="both"/>
              <w:rPr>
                <w:i/>
                <w:sz w:val="22"/>
                <w:szCs w:val="22"/>
                <w:lang w:val="en-US"/>
              </w:rPr>
            </w:pPr>
            <w:r w:rsidRPr="00F57DE1">
              <w:rPr>
                <w:i/>
                <w:sz w:val="22"/>
                <w:szCs w:val="22"/>
                <w:lang w:val="en-US"/>
              </w:rPr>
              <w:t xml:space="preserve">“Considering that the issue of performance of transfer of the liquefied natural gas terminal activities is postponed, to postpone the consideration of amendment Articles of Association of AB </w:t>
            </w:r>
            <w:proofErr w:type="spellStart"/>
            <w:r w:rsidRPr="00F57DE1">
              <w:rPr>
                <w:i/>
                <w:sz w:val="22"/>
                <w:szCs w:val="22"/>
                <w:lang w:val="en-US"/>
              </w:rPr>
              <w:t>Klaipedos</w:t>
            </w:r>
            <w:proofErr w:type="spellEnd"/>
            <w:r w:rsidRPr="00F57DE1">
              <w:rPr>
                <w:i/>
                <w:sz w:val="22"/>
                <w:szCs w:val="22"/>
                <w:lang w:val="en-US"/>
              </w:rPr>
              <w:t xml:space="preserve"> </w:t>
            </w:r>
            <w:proofErr w:type="spellStart"/>
            <w:r w:rsidRPr="00F57DE1">
              <w:rPr>
                <w:i/>
                <w:sz w:val="22"/>
                <w:szCs w:val="22"/>
                <w:lang w:val="en-US"/>
              </w:rPr>
              <w:t>Nafta</w:t>
            </w:r>
            <w:proofErr w:type="spellEnd"/>
            <w:r w:rsidRPr="00F57DE1">
              <w:rPr>
                <w:i/>
                <w:sz w:val="22"/>
                <w:szCs w:val="22"/>
                <w:lang w:val="en-US"/>
              </w:rPr>
              <w:t xml:space="preserve"> and the approval of the new wording until the decision on transfer of the liquefied natural gas terminal activities to subsidiary UAB SGD </w:t>
            </w:r>
            <w:proofErr w:type="spellStart"/>
            <w:r w:rsidRPr="00F57DE1">
              <w:rPr>
                <w:i/>
                <w:sz w:val="22"/>
                <w:szCs w:val="22"/>
                <w:lang w:val="en-US"/>
              </w:rPr>
              <w:t>terminalas</w:t>
            </w:r>
            <w:proofErr w:type="spellEnd"/>
            <w:r w:rsidRPr="00F57DE1">
              <w:rPr>
                <w:i/>
                <w:sz w:val="22"/>
                <w:szCs w:val="22"/>
                <w:lang w:val="en-US"/>
              </w:rPr>
              <w:t xml:space="preserve"> will be adopted.”</w:t>
            </w:r>
          </w:p>
        </w:tc>
        <w:tc>
          <w:tcPr>
            <w:tcW w:w="1984" w:type="dxa"/>
            <w:tcBorders>
              <w:top w:val="single" w:sz="6" w:space="0" w:color="auto"/>
              <w:left w:val="single" w:sz="6" w:space="0" w:color="auto"/>
              <w:bottom w:val="single" w:sz="6" w:space="0" w:color="auto"/>
              <w:right w:val="single" w:sz="6" w:space="0" w:color="auto"/>
            </w:tcBorders>
          </w:tcPr>
          <w:p w:rsidR="00F57DE1" w:rsidRDefault="00F57DE1" w:rsidP="00611BA5">
            <w:pPr>
              <w:pStyle w:val="Style3"/>
              <w:widowControl/>
              <w:rPr>
                <w:rStyle w:val="FontStyle13"/>
                <w:sz w:val="22"/>
                <w:szCs w:val="22"/>
                <w:lang w:val="en-US"/>
              </w:rPr>
            </w:pPr>
          </w:p>
          <w:p w:rsidR="00F57DE1" w:rsidRDefault="00F57DE1" w:rsidP="00AE29FA">
            <w:pPr>
              <w:pStyle w:val="Style3"/>
              <w:widowControl/>
              <w:jc w:val="center"/>
              <w:rPr>
                <w:rStyle w:val="FontStyle13"/>
                <w:sz w:val="22"/>
                <w:szCs w:val="22"/>
                <w:lang w:val="en-US"/>
              </w:rPr>
            </w:pPr>
            <w:r>
              <w:rPr>
                <w:rStyle w:val="FontStyle13"/>
                <w:sz w:val="22"/>
                <w:szCs w:val="22"/>
                <w:lang w:val="en-US"/>
              </w:rPr>
              <w:t>For</w:t>
            </w:r>
          </w:p>
        </w:tc>
        <w:tc>
          <w:tcPr>
            <w:tcW w:w="2127" w:type="dxa"/>
            <w:tcBorders>
              <w:top w:val="single" w:sz="6" w:space="0" w:color="auto"/>
              <w:left w:val="single" w:sz="6" w:space="0" w:color="auto"/>
              <w:bottom w:val="single" w:sz="6" w:space="0" w:color="auto"/>
              <w:right w:val="single" w:sz="6" w:space="0" w:color="auto"/>
            </w:tcBorders>
          </w:tcPr>
          <w:p w:rsidR="00F57DE1" w:rsidRDefault="00F57DE1" w:rsidP="00611BA5">
            <w:pPr>
              <w:pStyle w:val="Style3"/>
              <w:widowControl/>
              <w:rPr>
                <w:rStyle w:val="FontStyle13"/>
                <w:sz w:val="22"/>
                <w:szCs w:val="22"/>
                <w:lang w:val="en-US"/>
              </w:rPr>
            </w:pPr>
          </w:p>
          <w:p w:rsidR="00F57DE1" w:rsidRDefault="00F57DE1" w:rsidP="00AE29FA">
            <w:pPr>
              <w:pStyle w:val="Style3"/>
              <w:widowControl/>
              <w:jc w:val="center"/>
              <w:rPr>
                <w:rStyle w:val="FontStyle13"/>
                <w:sz w:val="22"/>
                <w:szCs w:val="22"/>
                <w:lang w:val="en-US"/>
              </w:rPr>
            </w:pPr>
            <w:r>
              <w:rPr>
                <w:rStyle w:val="FontStyle13"/>
                <w:sz w:val="22"/>
                <w:szCs w:val="22"/>
                <w:lang w:val="en-US"/>
              </w:rPr>
              <w:t>Against</w:t>
            </w:r>
          </w:p>
        </w:tc>
      </w:tr>
    </w:tbl>
    <w:p w:rsidR="00761C3D" w:rsidRDefault="00761C3D">
      <w:pPr>
        <w:rPr>
          <w:sz w:val="20"/>
          <w:szCs w:val="20"/>
          <w:lang w:val="en-US"/>
        </w:rPr>
      </w:pPr>
    </w:p>
    <w:p w:rsidR="00761C3D" w:rsidRDefault="00761C3D">
      <w:pPr>
        <w:rPr>
          <w:sz w:val="20"/>
          <w:szCs w:val="20"/>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10490"/>
        <w:gridCol w:w="1984"/>
        <w:gridCol w:w="2127"/>
      </w:tblGrid>
      <w:tr w:rsidR="00761C3D" w:rsidRPr="000B6E35">
        <w:tc>
          <w:tcPr>
            <w:tcW w:w="10490" w:type="dxa"/>
            <w:tcBorders>
              <w:top w:val="single" w:sz="6" w:space="0" w:color="auto"/>
              <w:left w:val="single" w:sz="6" w:space="0" w:color="auto"/>
              <w:bottom w:val="single" w:sz="6" w:space="0" w:color="auto"/>
              <w:right w:val="single" w:sz="6" w:space="0" w:color="auto"/>
            </w:tcBorders>
          </w:tcPr>
          <w:p w:rsidR="00761C3D" w:rsidRPr="000B6E35" w:rsidRDefault="003A5EE1">
            <w:pPr>
              <w:pStyle w:val="Default"/>
              <w:spacing w:before="40" w:after="40"/>
              <w:jc w:val="both"/>
              <w:rPr>
                <w:sz w:val="22"/>
                <w:szCs w:val="20"/>
                <w:lang w:val="en-US"/>
              </w:rPr>
            </w:pPr>
            <w:r w:rsidRPr="000B6E35">
              <w:rPr>
                <w:sz w:val="22"/>
                <w:szCs w:val="20"/>
                <w:lang w:val="en-US"/>
              </w:rPr>
              <w:t>Regarding any other new draft resolutions, not indicated above, to vote with all the votes held</w:t>
            </w:r>
          </w:p>
        </w:tc>
        <w:tc>
          <w:tcPr>
            <w:tcW w:w="1984" w:type="dxa"/>
            <w:tcBorders>
              <w:top w:val="single" w:sz="6" w:space="0" w:color="auto"/>
              <w:left w:val="single" w:sz="6" w:space="0" w:color="auto"/>
              <w:bottom w:val="single" w:sz="6" w:space="0" w:color="auto"/>
              <w:right w:val="single" w:sz="6" w:space="0" w:color="auto"/>
            </w:tcBorders>
          </w:tcPr>
          <w:p w:rsidR="00761C3D" w:rsidRPr="000B6E35" w:rsidRDefault="003A5EE1">
            <w:pPr>
              <w:pStyle w:val="Style3"/>
              <w:widowControl/>
              <w:jc w:val="center"/>
              <w:rPr>
                <w:rStyle w:val="FontStyle13"/>
                <w:sz w:val="22"/>
                <w:lang w:val="en-US"/>
              </w:rPr>
            </w:pPr>
            <w:r w:rsidRPr="000B6E35">
              <w:rPr>
                <w:rStyle w:val="FontStyle13"/>
                <w:sz w:val="22"/>
                <w:lang w:val="en-US"/>
              </w:rPr>
              <w:t>For</w:t>
            </w:r>
          </w:p>
        </w:tc>
        <w:tc>
          <w:tcPr>
            <w:tcW w:w="2127" w:type="dxa"/>
            <w:tcBorders>
              <w:top w:val="single" w:sz="6" w:space="0" w:color="auto"/>
              <w:left w:val="single" w:sz="6" w:space="0" w:color="auto"/>
              <w:bottom w:val="single" w:sz="6" w:space="0" w:color="auto"/>
              <w:right w:val="single" w:sz="6" w:space="0" w:color="auto"/>
            </w:tcBorders>
          </w:tcPr>
          <w:p w:rsidR="00761C3D" w:rsidRPr="000B6E35" w:rsidRDefault="003A5EE1">
            <w:pPr>
              <w:pStyle w:val="Style3"/>
              <w:widowControl/>
              <w:jc w:val="center"/>
              <w:rPr>
                <w:rStyle w:val="FontStyle13"/>
                <w:sz w:val="22"/>
                <w:lang w:val="en-US"/>
              </w:rPr>
            </w:pPr>
            <w:r w:rsidRPr="000B6E35">
              <w:rPr>
                <w:rStyle w:val="FontStyle13"/>
                <w:sz w:val="22"/>
                <w:lang w:val="en-US"/>
              </w:rPr>
              <w:t>Against</w:t>
            </w:r>
          </w:p>
        </w:tc>
      </w:tr>
    </w:tbl>
    <w:p w:rsidR="00761C3D" w:rsidRPr="000B6E35" w:rsidRDefault="00761C3D">
      <w:pPr>
        <w:rPr>
          <w:sz w:val="22"/>
          <w:szCs w:val="20"/>
          <w:lang w:val="en-US"/>
        </w:rPr>
      </w:pPr>
    </w:p>
    <w:p w:rsidR="00761C3D" w:rsidRPr="000B6E35" w:rsidRDefault="00761C3D">
      <w:pPr>
        <w:rPr>
          <w:sz w:val="22"/>
          <w:szCs w:val="20"/>
          <w:lang w:val="en-US"/>
        </w:rPr>
      </w:pPr>
    </w:p>
    <w:p w:rsidR="00761C3D" w:rsidRPr="000B6E35" w:rsidRDefault="003A5EE1">
      <w:pPr>
        <w:pBdr>
          <w:bottom w:val="single" w:sz="6" w:space="1" w:color="auto"/>
        </w:pBdr>
        <w:spacing w:line="360" w:lineRule="auto"/>
        <w:jc w:val="both"/>
        <w:rPr>
          <w:rStyle w:val="FontStyle11"/>
          <w:sz w:val="22"/>
          <w:szCs w:val="20"/>
          <w:lang w:val="en-US"/>
        </w:rPr>
      </w:pPr>
      <w:r w:rsidRPr="000B6E35">
        <w:rPr>
          <w:rStyle w:val="FontStyle11"/>
          <w:sz w:val="22"/>
          <w:szCs w:val="20"/>
          <w:lang w:val="en-US"/>
        </w:rPr>
        <w:t xml:space="preserve">We hereby confirm that we have </w:t>
      </w:r>
      <w:proofErr w:type="spellStart"/>
      <w:r w:rsidRPr="000B6E35">
        <w:rPr>
          <w:rStyle w:val="FontStyle11"/>
          <w:sz w:val="22"/>
          <w:szCs w:val="20"/>
          <w:lang w:val="en-US"/>
        </w:rPr>
        <w:t>familiarised</w:t>
      </w:r>
      <w:proofErr w:type="spellEnd"/>
      <w:r w:rsidRPr="000B6E35">
        <w:rPr>
          <w:rStyle w:val="FontStyle11"/>
          <w:sz w:val="22"/>
          <w:szCs w:val="20"/>
          <w:lang w:val="en-US"/>
        </w:rPr>
        <w:t xml:space="preserve"> in advance with the agenda of the </w:t>
      </w:r>
      <w:r w:rsidR="007C54F7">
        <w:rPr>
          <w:rStyle w:val="FontStyle11"/>
          <w:sz w:val="22"/>
          <w:szCs w:val="20"/>
          <w:lang w:val="en-US"/>
        </w:rPr>
        <w:t xml:space="preserve">repeat </w:t>
      </w:r>
      <w:r w:rsidR="009503BF">
        <w:rPr>
          <w:rStyle w:val="FontStyle11"/>
          <w:sz w:val="22"/>
          <w:szCs w:val="20"/>
          <w:lang w:val="en-US"/>
        </w:rPr>
        <w:t xml:space="preserve">Extraordinary </w:t>
      </w:r>
      <w:r w:rsidRPr="000B6E35">
        <w:rPr>
          <w:rStyle w:val="FontStyle11"/>
          <w:sz w:val="22"/>
          <w:szCs w:val="20"/>
          <w:lang w:val="en-US"/>
        </w:rPr>
        <w:t xml:space="preserve">General Meeting of Shareholders of AB </w:t>
      </w:r>
      <w:proofErr w:type="spellStart"/>
      <w:r w:rsidRPr="000B6E35">
        <w:rPr>
          <w:rStyle w:val="FontStyle11"/>
          <w:sz w:val="22"/>
          <w:szCs w:val="20"/>
          <w:lang w:val="en-US"/>
        </w:rPr>
        <w:t>Klaipedos</w:t>
      </w:r>
      <w:proofErr w:type="spellEnd"/>
      <w:r w:rsidRPr="000B6E35">
        <w:rPr>
          <w:rStyle w:val="FontStyle11"/>
          <w:sz w:val="22"/>
          <w:szCs w:val="20"/>
          <w:lang w:val="en-US"/>
        </w:rPr>
        <w:t xml:space="preserve"> </w:t>
      </w:r>
      <w:proofErr w:type="spellStart"/>
      <w:r w:rsidRPr="000B6E35">
        <w:rPr>
          <w:rStyle w:val="FontStyle11"/>
          <w:sz w:val="22"/>
          <w:szCs w:val="20"/>
          <w:lang w:val="en-US"/>
        </w:rPr>
        <w:t>Nafta</w:t>
      </w:r>
      <w:proofErr w:type="spellEnd"/>
      <w:r w:rsidRPr="000B6E35">
        <w:rPr>
          <w:rStyle w:val="FontStyle11"/>
          <w:sz w:val="22"/>
          <w:szCs w:val="20"/>
          <w:lang w:val="en-US"/>
        </w:rPr>
        <w:t xml:space="preserve"> referred to in this Ballot</w:t>
      </w:r>
    </w:p>
    <w:p w:rsidR="00761C3D" w:rsidRPr="000B6E35" w:rsidRDefault="003A5EE1">
      <w:pPr>
        <w:pBdr>
          <w:bottom w:val="single" w:sz="6" w:space="1" w:color="auto"/>
        </w:pBdr>
        <w:spacing w:line="360" w:lineRule="auto"/>
        <w:jc w:val="both"/>
        <w:rPr>
          <w:rStyle w:val="FontStyle11"/>
          <w:sz w:val="22"/>
          <w:szCs w:val="20"/>
          <w:lang w:val="en-US"/>
        </w:rPr>
      </w:pPr>
      <w:r w:rsidRPr="000B6E35">
        <w:rPr>
          <w:rStyle w:val="FontStyle11"/>
          <w:sz w:val="22"/>
          <w:szCs w:val="20"/>
          <w:lang w:val="en-US"/>
        </w:rPr>
        <w:t xml:space="preserve">Paper and the draft resolutions contained herein, therefore we may express in advance in writing the will of </w:t>
      </w:r>
      <w:r w:rsidRPr="000B6E35">
        <w:rPr>
          <w:sz w:val="22"/>
          <w:szCs w:val="20"/>
          <w:u w:val="single"/>
          <w:lang w:val="en-US"/>
        </w:rPr>
        <w:t>…………………...............................................................................................................................</w:t>
      </w:r>
      <w:r w:rsidRPr="000B6E35">
        <w:rPr>
          <w:rStyle w:val="FontStyle11"/>
          <w:sz w:val="22"/>
          <w:szCs w:val="20"/>
          <w:lang w:val="en-US"/>
        </w:rPr>
        <w:t xml:space="preserve">, as a shareholder of AB </w:t>
      </w:r>
      <w:proofErr w:type="spellStart"/>
      <w:r w:rsidRPr="000B6E35">
        <w:rPr>
          <w:rStyle w:val="FontStyle11"/>
          <w:sz w:val="22"/>
          <w:szCs w:val="20"/>
          <w:lang w:val="en-US"/>
        </w:rPr>
        <w:t>Klaipedos</w:t>
      </w:r>
      <w:proofErr w:type="spellEnd"/>
      <w:r w:rsidRPr="000B6E35">
        <w:rPr>
          <w:rStyle w:val="FontStyle11"/>
          <w:sz w:val="22"/>
          <w:szCs w:val="20"/>
          <w:lang w:val="en-US"/>
        </w:rPr>
        <w:t xml:space="preserve"> </w:t>
      </w:r>
      <w:proofErr w:type="spellStart"/>
      <w:r w:rsidRPr="000B6E35">
        <w:rPr>
          <w:rStyle w:val="FontStyle11"/>
          <w:sz w:val="22"/>
          <w:szCs w:val="20"/>
          <w:lang w:val="en-US"/>
        </w:rPr>
        <w:t>Nafta</w:t>
      </w:r>
      <w:proofErr w:type="spellEnd"/>
      <w:r w:rsidRPr="000B6E35">
        <w:rPr>
          <w:rStyle w:val="FontStyle11"/>
          <w:sz w:val="22"/>
          <w:szCs w:val="20"/>
          <w:lang w:val="en-US"/>
        </w:rPr>
        <w:t xml:space="preserve"> in voting on the matters considered at the </w:t>
      </w:r>
      <w:r w:rsidR="007C54F7">
        <w:rPr>
          <w:rStyle w:val="FontStyle11"/>
          <w:sz w:val="22"/>
          <w:szCs w:val="20"/>
          <w:lang w:val="en-US"/>
        </w:rPr>
        <w:t xml:space="preserve">repeat </w:t>
      </w:r>
      <w:r w:rsidR="002721D2">
        <w:rPr>
          <w:rStyle w:val="FontStyle11"/>
          <w:sz w:val="22"/>
          <w:szCs w:val="20"/>
          <w:lang w:val="en-US"/>
        </w:rPr>
        <w:t>Extraordinary</w:t>
      </w:r>
      <w:r w:rsidR="00842E96" w:rsidRPr="000B6E35">
        <w:rPr>
          <w:rStyle w:val="FontStyle11"/>
          <w:sz w:val="22"/>
          <w:szCs w:val="20"/>
          <w:lang w:val="en-US"/>
        </w:rPr>
        <w:t xml:space="preserve"> </w:t>
      </w:r>
      <w:r w:rsidRPr="000B6E35">
        <w:rPr>
          <w:rStyle w:val="FontStyle11"/>
          <w:sz w:val="22"/>
          <w:szCs w:val="20"/>
          <w:lang w:val="en-US"/>
        </w:rPr>
        <w:t xml:space="preserve">General Meeting of Shareholders. Having regard to our will expressed in writing on the agenda matters of the </w:t>
      </w:r>
      <w:r w:rsidR="007C54F7">
        <w:rPr>
          <w:rStyle w:val="FontStyle11"/>
          <w:sz w:val="22"/>
          <w:szCs w:val="20"/>
          <w:lang w:val="en-US"/>
        </w:rPr>
        <w:t xml:space="preserve">repeat </w:t>
      </w:r>
      <w:r w:rsidR="002721D2">
        <w:rPr>
          <w:rStyle w:val="FontStyle11"/>
          <w:sz w:val="22"/>
          <w:szCs w:val="20"/>
          <w:lang w:val="en-US"/>
        </w:rPr>
        <w:t>Extraordinary</w:t>
      </w:r>
      <w:r w:rsidR="00842E96" w:rsidRPr="000B6E35">
        <w:rPr>
          <w:rStyle w:val="FontStyle11"/>
          <w:sz w:val="22"/>
          <w:szCs w:val="20"/>
          <w:lang w:val="en-US"/>
        </w:rPr>
        <w:t xml:space="preserve"> </w:t>
      </w:r>
      <w:r w:rsidRPr="000B6E35">
        <w:rPr>
          <w:rStyle w:val="FontStyle11"/>
          <w:sz w:val="22"/>
          <w:szCs w:val="20"/>
          <w:lang w:val="en-US"/>
        </w:rPr>
        <w:t xml:space="preserve">General Meeting of Shareholders, it should be considered that </w:t>
      </w:r>
      <w:r w:rsidRPr="000B6E35">
        <w:rPr>
          <w:sz w:val="22"/>
          <w:szCs w:val="20"/>
          <w:u w:val="single"/>
          <w:lang w:val="en-US"/>
        </w:rPr>
        <w:t xml:space="preserve">…………………......................................................................................................................... </w:t>
      </w:r>
      <w:r w:rsidRPr="000B6E35">
        <w:rPr>
          <w:rStyle w:val="FontStyle11"/>
          <w:sz w:val="22"/>
          <w:szCs w:val="20"/>
          <w:lang w:val="en-US"/>
        </w:rPr>
        <w:t>participated in the</w:t>
      </w:r>
      <w:r w:rsidR="007C54F7">
        <w:rPr>
          <w:rStyle w:val="FontStyle11"/>
          <w:sz w:val="22"/>
          <w:szCs w:val="20"/>
          <w:lang w:val="en-US"/>
        </w:rPr>
        <w:t xml:space="preserve"> repeat</w:t>
      </w:r>
      <w:r w:rsidRPr="000B6E35">
        <w:rPr>
          <w:rStyle w:val="FontStyle11"/>
          <w:sz w:val="22"/>
          <w:szCs w:val="20"/>
          <w:lang w:val="en-US"/>
        </w:rPr>
        <w:t xml:space="preserve"> </w:t>
      </w:r>
      <w:r w:rsidR="002721D2">
        <w:rPr>
          <w:rStyle w:val="FontStyle11"/>
          <w:sz w:val="22"/>
          <w:szCs w:val="20"/>
          <w:lang w:val="en-US"/>
        </w:rPr>
        <w:t xml:space="preserve">Extraordinary </w:t>
      </w:r>
      <w:r w:rsidRPr="000B6E35">
        <w:rPr>
          <w:rStyle w:val="FontStyle11"/>
          <w:sz w:val="22"/>
          <w:szCs w:val="20"/>
          <w:lang w:val="en-US"/>
        </w:rPr>
        <w:t xml:space="preserve">General Meeting of Shareholders of AB </w:t>
      </w:r>
      <w:proofErr w:type="spellStart"/>
      <w:r w:rsidRPr="000B6E35">
        <w:rPr>
          <w:rStyle w:val="FontStyle11"/>
          <w:sz w:val="22"/>
          <w:szCs w:val="20"/>
          <w:lang w:val="en-US"/>
        </w:rPr>
        <w:t>Klaipedos</w:t>
      </w:r>
      <w:proofErr w:type="spellEnd"/>
      <w:r w:rsidRPr="000B6E35">
        <w:rPr>
          <w:rStyle w:val="FontStyle11"/>
          <w:sz w:val="22"/>
          <w:szCs w:val="20"/>
          <w:lang w:val="en-US"/>
        </w:rPr>
        <w:t xml:space="preserve"> </w:t>
      </w:r>
      <w:proofErr w:type="spellStart"/>
      <w:r w:rsidRPr="000B6E35">
        <w:rPr>
          <w:rStyle w:val="FontStyle11"/>
          <w:sz w:val="22"/>
          <w:szCs w:val="20"/>
          <w:lang w:val="en-US"/>
        </w:rPr>
        <w:t>Naf</w:t>
      </w:r>
      <w:r w:rsidR="00EB3EF2" w:rsidRPr="000B6E35">
        <w:rPr>
          <w:rStyle w:val="FontStyle11"/>
          <w:sz w:val="22"/>
          <w:szCs w:val="20"/>
          <w:lang w:val="en-US"/>
        </w:rPr>
        <w:t>ta</w:t>
      </w:r>
      <w:proofErr w:type="spellEnd"/>
      <w:r w:rsidR="00EB3EF2" w:rsidRPr="000B6E35">
        <w:rPr>
          <w:rStyle w:val="FontStyle11"/>
          <w:sz w:val="22"/>
          <w:szCs w:val="20"/>
          <w:lang w:val="en-US"/>
        </w:rPr>
        <w:t xml:space="preserve"> held </w:t>
      </w:r>
      <w:r w:rsidR="00EB3EF2" w:rsidRPr="00FD6095">
        <w:rPr>
          <w:rStyle w:val="FontStyle11"/>
          <w:sz w:val="22"/>
          <w:szCs w:val="20"/>
          <w:lang w:val="en-US"/>
        </w:rPr>
        <w:t xml:space="preserve">on </w:t>
      </w:r>
      <w:r w:rsidR="007C54F7">
        <w:rPr>
          <w:rStyle w:val="FontStyle11"/>
          <w:sz w:val="22"/>
          <w:szCs w:val="20"/>
          <w:lang w:val="en-US"/>
        </w:rPr>
        <w:t>18-07</w:t>
      </w:r>
      <w:r w:rsidR="0031535A" w:rsidRPr="00FD6095">
        <w:rPr>
          <w:rStyle w:val="FontStyle11"/>
          <w:sz w:val="22"/>
          <w:szCs w:val="20"/>
          <w:lang w:val="en-US"/>
        </w:rPr>
        <w:t>-2019</w:t>
      </w:r>
      <w:r w:rsidRPr="00FD6095">
        <w:rPr>
          <w:rStyle w:val="FontStyle11"/>
          <w:sz w:val="22"/>
          <w:szCs w:val="20"/>
          <w:lang w:val="en-US"/>
        </w:rPr>
        <w:t>.</w:t>
      </w:r>
    </w:p>
    <w:p w:rsidR="00761C3D" w:rsidRPr="000B6E35" w:rsidRDefault="00761C3D">
      <w:pPr>
        <w:pBdr>
          <w:bottom w:val="single" w:sz="6" w:space="1" w:color="auto"/>
        </w:pBdr>
        <w:spacing w:line="220" w:lineRule="exact"/>
        <w:jc w:val="both"/>
        <w:rPr>
          <w:rStyle w:val="FontStyle11"/>
          <w:sz w:val="22"/>
          <w:szCs w:val="20"/>
          <w:lang w:val="en-US"/>
        </w:rPr>
      </w:pPr>
    </w:p>
    <w:p w:rsidR="00761C3D" w:rsidRPr="000B6E35" w:rsidRDefault="003A5EE1">
      <w:pPr>
        <w:pBdr>
          <w:bottom w:val="single" w:sz="6" w:space="1" w:color="auto"/>
        </w:pBdr>
        <w:spacing w:line="220" w:lineRule="exact"/>
        <w:jc w:val="both"/>
        <w:rPr>
          <w:rStyle w:val="FontStyle11"/>
          <w:sz w:val="22"/>
          <w:szCs w:val="20"/>
          <w:lang w:val="en-US"/>
        </w:rPr>
      </w:pPr>
      <w:r w:rsidRPr="000B6E35">
        <w:rPr>
          <w:rStyle w:val="FontStyle11"/>
          <w:sz w:val="22"/>
          <w:szCs w:val="20"/>
          <w:lang w:val="en-US"/>
        </w:rPr>
        <w:t>First name, surname, position of the shareholder (its representative):</w:t>
      </w:r>
    </w:p>
    <w:p w:rsidR="00761C3D" w:rsidRPr="000B6E35" w:rsidRDefault="00761C3D">
      <w:pPr>
        <w:pStyle w:val="Style6"/>
        <w:widowControl/>
        <w:tabs>
          <w:tab w:val="left" w:leader="underscore" w:pos="4224"/>
        </w:tabs>
        <w:spacing w:line="240" w:lineRule="auto"/>
        <w:jc w:val="both"/>
        <w:rPr>
          <w:sz w:val="22"/>
          <w:szCs w:val="20"/>
          <w:lang w:val="en-US"/>
        </w:rPr>
      </w:pPr>
    </w:p>
    <w:p w:rsidR="00761C3D" w:rsidRPr="000B6E35" w:rsidRDefault="003A5EE1">
      <w:pPr>
        <w:pBdr>
          <w:bottom w:val="single" w:sz="6" w:space="0" w:color="auto"/>
        </w:pBdr>
        <w:spacing w:line="220" w:lineRule="exact"/>
        <w:rPr>
          <w:sz w:val="22"/>
          <w:szCs w:val="20"/>
          <w:lang w:val="en-US"/>
        </w:rPr>
      </w:pPr>
      <w:r w:rsidRPr="000B6E35">
        <w:rPr>
          <w:sz w:val="22"/>
          <w:szCs w:val="20"/>
          <w:lang w:val="en-US"/>
        </w:rPr>
        <w:t>Date and signature of the shareholder (its representative):</w:t>
      </w:r>
    </w:p>
    <w:p w:rsidR="00761C3D" w:rsidRPr="000B6E35" w:rsidRDefault="003A5EE1">
      <w:pPr>
        <w:pStyle w:val="Style6"/>
        <w:widowControl/>
        <w:tabs>
          <w:tab w:val="left" w:pos="3383"/>
        </w:tabs>
        <w:spacing w:line="240" w:lineRule="auto"/>
        <w:jc w:val="both"/>
        <w:rPr>
          <w:sz w:val="22"/>
          <w:szCs w:val="20"/>
          <w:lang w:val="en-US"/>
        </w:rPr>
      </w:pPr>
      <w:r w:rsidRPr="000B6E35">
        <w:rPr>
          <w:sz w:val="22"/>
          <w:szCs w:val="20"/>
          <w:lang w:val="en-US"/>
        </w:rPr>
        <w:tab/>
      </w:r>
    </w:p>
    <w:p w:rsidR="00761C3D" w:rsidRPr="000B6E35" w:rsidRDefault="003A5EE1">
      <w:pPr>
        <w:pBdr>
          <w:bottom w:val="single" w:sz="6" w:space="0" w:color="auto"/>
        </w:pBdr>
        <w:spacing w:line="220" w:lineRule="exact"/>
        <w:rPr>
          <w:sz w:val="22"/>
          <w:szCs w:val="20"/>
          <w:lang w:val="en-US"/>
        </w:rPr>
      </w:pPr>
      <w:r w:rsidRPr="000B6E35">
        <w:rPr>
          <w:sz w:val="22"/>
          <w:szCs w:val="20"/>
          <w:lang w:val="en-US"/>
        </w:rPr>
        <w:t>Date, title and number of the document entitling to vote (if the ballot paper is signed by anyone other than the head of the shareholder):</w:t>
      </w:r>
    </w:p>
    <w:p w:rsidR="00761C3D" w:rsidRPr="000B6E35" w:rsidRDefault="00761C3D">
      <w:pPr>
        <w:pStyle w:val="Style6"/>
        <w:widowControl/>
        <w:tabs>
          <w:tab w:val="left" w:leader="underscore" w:pos="4224"/>
        </w:tabs>
        <w:spacing w:line="240" w:lineRule="auto"/>
        <w:jc w:val="both"/>
        <w:rPr>
          <w:sz w:val="22"/>
          <w:szCs w:val="20"/>
          <w:lang w:val="en-US"/>
        </w:rPr>
      </w:pPr>
    </w:p>
    <w:p w:rsidR="00761C3D" w:rsidRPr="000B6E35" w:rsidRDefault="003A5EE1">
      <w:pPr>
        <w:pStyle w:val="Style6"/>
        <w:widowControl/>
        <w:tabs>
          <w:tab w:val="left" w:leader="underscore" w:pos="4224"/>
          <w:tab w:val="left" w:pos="10205"/>
        </w:tabs>
        <w:spacing w:line="240" w:lineRule="auto"/>
        <w:jc w:val="both"/>
        <w:rPr>
          <w:sz w:val="22"/>
          <w:szCs w:val="20"/>
          <w:lang w:val="en-US"/>
        </w:rPr>
      </w:pPr>
      <w:r w:rsidRPr="000B6E35">
        <w:rPr>
          <w:sz w:val="22"/>
          <w:szCs w:val="20"/>
          <w:lang w:val="en-US"/>
        </w:rPr>
        <w:t>_________________________________________________________________________________________________</w:t>
      </w:r>
    </w:p>
    <w:p w:rsidR="00761C3D" w:rsidRPr="000B6E35" w:rsidRDefault="00761C3D">
      <w:pPr>
        <w:pStyle w:val="Style6"/>
        <w:widowControl/>
        <w:tabs>
          <w:tab w:val="left" w:leader="underscore" w:pos="4224"/>
        </w:tabs>
        <w:spacing w:line="240" w:lineRule="auto"/>
        <w:jc w:val="both"/>
        <w:rPr>
          <w:sz w:val="22"/>
          <w:szCs w:val="20"/>
          <w:lang w:val="en-US"/>
        </w:rPr>
      </w:pPr>
    </w:p>
    <w:p w:rsidR="00761C3D" w:rsidRPr="000B6E35" w:rsidRDefault="00761C3D">
      <w:pPr>
        <w:rPr>
          <w:sz w:val="28"/>
          <w:lang w:val="en-US"/>
        </w:rPr>
      </w:pPr>
    </w:p>
    <w:sectPr w:rsidR="00761C3D" w:rsidRPr="000B6E35">
      <w:footerReference w:type="default" r:id="rId8"/>
      <w:pgSz w:w="16838" w:h="11906" w:orient="landscape"/>
      <w:pgMar w:top="1134" w:right="1134" w:bottom="992"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C3D" w:rsidRDefault="003A5EE1">
      <w:r>
        <w:separator/>
      </w:r>
    </w:p>
  </w:endnote>
  <w:endnote w:type="continuationSeparator" w:id="0">
    <w:p w:rsidR="00761C3D" w:rsidRDefault="003A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527891"/>
      <w:docPartObj>
        <w:docPartGallery w:val="Page Numbers (Bottom of Page)"/>
        <w:docPartUnique/>
      </w:docPartObj>
    </w:sdtPr>
    <w:sdtEndPr>
      <w:rPr>
        <w:sz w:val="20"/>
        <w:szCs w:val="20"/>
      </w:rPr>
    </w:sdtEndPr>
    <w:sdtContent>
      <w:p w:rsidR="00761C3D" w:rsidRDefault="003A5EE1">
        <w:pPr>
          <w:pStyle w:val="Porat"/>
          <w:jc w:val="righ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D416A5">
          <w:rPr>
            <w:noProof/>
            <w:sz w:val="20"/>
            <w:szCs w:val="20"/>
          </w:rPr>
          <w:t>7</w:t>
        </w:r>
        <w:r>
          <w:rPr>
            <w:sz w:val="20"/>
            <w:szCs w:val="20"/>
          </w:rPr>
          <w:fldChar w:fldCharType="end"/>
        </w:r>
      </w:p>
    </w:sdtContent>
  </w:sdt>
  <w:p w:rsidR="00761C3D" w:rsidRDefault="00761C3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C3D" w:rsidRDefault="003A5EE1">
      <w:r>
        <w:separator/>
      </w:r>
    </w:p>
  </w:footnote>
  <w:footnote w:type="continuationSeparator" w:id="0">
    <w:p w:rsidR="00761C3D" w:rsidRDefault="003A5E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81ABD"/>
    <w:multiLevelType w:val="multilevel"/>
    <w:tmpl w:val="53BEFDF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5072D64"/>
    <w:multiLevelType w:val="hybridMultilevel"/>
    <w:tmpl w:val="4FC0D7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91C54E9"/>
    <w:multiLevelType w:val="hybridMultilevel"/>
    <w:tmpl w:val="872E89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E344A0E"/>
    <w:multiLevelType w:val="hybridMultilevel"/>
    <w:tmpl w:val="7E00411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35C01AD"/>
    <w:multiLevelType w:val="hybridMultilevel"/>
    <w:tmpl w:val="CAB89C32"/>
    <w:lvl w:ilvl="0" w:tplc="B46C2084">
      <w:start w:val="1"/>
      <w:numFmt w:val="decimal"/>
      <w:lvlText w:val="%1."/>
      <w:lvlJc w:val="left"/>
      <w:pPr>
        <w:ind w:left="462" w:hanging="360"/>
      </w:pPr>
      <w:rPr>
        <w:rFonts w:hint="default"/>
      </w:rPr>
    </w:lvl>
    <w:lvl w:ilvl="1" w:tplc="04270019" w:tentative="1">
      <w:start w:val="1"/>
      <w:numFmt w:val="lowerLetter"/>
      <w:lvlText w:val="%2."/>
      <w:lvlJc w:val="left"/>
      <w:pPr>
        <w:ind w:left="1182" w:hanging="360"/>
      </w:pPr>
    </w:lvl>
    <w:lvl w:ilvl="2" w:tplc="0427001B" w:tentative="1">
      <w:start w:val="1"/>
      <w:numFmt w:val="lowerRoman"/>
      <w:lvlText w:val="%3."/>
      <w:lvlJc w:val="right"/>
      <w:pPr>
        <w:ind w:left="1902" w:hanging="180"/>
      </w:pPr>
    </w:lvl>
    <w:lvl w:ilvl="3" w:tplc="0427000F" w:tentative="1">
      <w:start w:val="1"/>
      <w:numFmt w:val="decimal"/>
      <w:lvlText w:val="%4."/>
      <w:lvlJc w:val="left"/>
      <w:pPr>
        <w:ind w:left="2622" w:hanging="360"/>
      </w:pPr>
    </w:lvl>
    <w:lvl w:ilvl="4" w:tplc="04270019" w:tentative="1">
      <w:start w:val="1"/>
      <w:numFmt w:val="lowerLetter"/>
      <w:lvlText w:val="%5."/>
      <w:lvlJc w:val="left"/>
      <w:pPr>
        <w:ind w:left="3342" w:hanging="360"/>
      </w:pPr>
    </w:lvl>
    <w:lvl w:ilvl="5" w:tplc="0427001B" w:tentative="1">
      <w:start w:val="1"/>
      <w:numFmt w:val="lowerRoman"/>
      <w:lvlText w:val="%6."/>
      <w:lvlJc w:val="right"/>
      <w:pPr>
        <w:ind w:left="4062" w:hanging="180"/>
      </w:pPr>
    </w:lvl>
    <w:lvl w:ilvl="6" w:tplc="0427000F" w:tentative="1">
      <w:start w:val="1"/>
      <w:numFmt w:val="decimal"/>
      <w:lvlText w:val="%7."/>
      <w:lvlJc w:val="left"/>
      <w:pPr>
        <w:ind w:left="4782" w:hanging="360"/>
      </w:pPr>
    </w:lvl>
    <w:lvl w:ilvl="7" w:tplc="04270019" w:tentative="1">
      <w:start w:val="1"/>
      <w:numFmt w:val="lowerLetter"/>
      <w:lvlText w:val="%8."/>
      <w:lvlJc w:val="left"/>
      <w:pPr>
        <w:ind w:left="5502" w:hanging="360"/>
      </w:pPr>
    </w:lvl>
    <w:lvl w:ilvl="8" w:tplc="0427001B" w:tentative="1">
      <w:start w:val="1"/>
      <w:numFmt w:val="lowerRoman"/>
      <w:lvlText w:val="%9."/>
      <w:lvlJc w:val="right"/>
      <w:pPr>
        <w:ind w:left="6222" w:hanging="180"/>
      </w:pPr>
    </w:lvl>
  </w:abstractNum>
  <w:abstractNum w:abstractNumId="5">
    <w:nsid w:val="4C396C3D"/>
    <w:multiLevelType w:val="hybridMultilevel"/>
    <w:tmpl w:val="77403980"/>
    <w:lvl w:ilvl="0" w:tplc="0427000F">
      <w:start w:val="1"/>
      <w:numFmt w:val="decimal"/>
      <w:lvlText w:val="%1."/>
      <w:lvlJc w:val="left"/>
      <w:pPr>
        <w:ind w:left="680" w:hanging="360"/>
      </w:pPr>
    </w:lvl>
    <w:lvl w:ilvl="1" w:tplc="04270019" w:tentative="1">
      <w:start w:val="1"/>
      <w:numFmt w:val="lowerLetter"/>
      <w:lvlText w:val="%2."/>
      <w:lvlJc w:val="left"/>
      <w:pPr>
        <w:ind w:left="1400" w:hanging="360"/>
      </w:pPr>
    </w:lvl>
    <w:lvl w:ilvl="2" w:tplc="0427001B" w:tentative="1">
      <w:start w:val="1"/>
      <w:numFmt w:val="lowerRoman"/>
      <w:lvlText w:val="%3."/>
      <w:lvlJc w:val="right"/>
      <w:pPr>
        <w:ind w:left="2120" w:hanging="180"/>
      </w:pPr>
    </w:lvl>
    <w:lvl w:ilvl="3" w:tplc="0427000F" w:tentative="1">
      <w:start w:val="1"/>
      <w:numFmt w:val="decimal"/>
      <w:lvlText w:val="%4."/>
      <w:lvlJc w:val="left"/>
      <w:pPr>
        <w:ind w:left="2840" w:hanging="360"/>
      </w:pPr>
    </w:lvl>
    <w:lvl w:ilvl="4" w:tplc="04270019" w:tentative="1">
      <w:start w:val="1"/>
      <w:numFmt w:val="lowerLetter"/>
      <w:lvlText w:val="%5."/>
      <w:lvlJc w:val="left"/>
      <w:pPr>
        <w:ind w:left="3560" w:hanging="360"/>
      </w:pPr>
    </w:lvl>
    <w:lvl w:ilvl="5" w:tplc="0427001B" w:tentative="1">
      <w:start w:val="1"/>
      <w:numFmt w:val="lowerRoman"/>
      <w:lvlText w:val="%6."/>
      <w:lvlJc w:val="right"/>
      <w:pPr>
        <w:ind w:left="4280" w:hanging="180"/>
      </w:pPr>
    </w:lvl>
    <w:lvl w:ilvl="6" w:tplc="0427000F" w:tentative="1">
      <w:start w:val="1"/>
      <w:numFmt w:val="decimal"/>
      <w:lvlText w:val="%7."/>
      <w:lvlJc w:val="left"/>
      <w:pPr>
        <w:ind w:left="5000" w:hanging="360"/>
      </w:pPr>
    </w:lvl>
    <w:lvl w:ilvl="7" w:tplc="04270019" w:tentative="1">
      <w:start w:val="1"/>
      <w:numFmt w:val="lowerLetter"/>
      <w:lvlText w:val="%8."/>
      <w:lvlJc w:val="left"/>
      <w:pPr>
        <w:ind w:left="5720" w:hanging="360"/>
      </w:pPr>
    </w:lvl>
    <w:lvl w:ilvl="8" w:tplc="0427001B" w:tentative="1">
      <w:start w:val="1"/>
      <w:numFmt w:val="lowerRoman"/>
      <w:lvlText w:val="%9."/>
      <w:lvlJc w:val="right"/>
      <w:pPr>
        <w:ind w:left="6440" w:hanging="180"/>
      </w:pPr>
    </w:lvl>
  </w:abstractNum>
  <w:abstractNum w:abstractNumId="6">
    <w:nsid w:val="5CAA25DE"/>
    <w:multiLevelType w:val="hybridMultilevel"/>
    <w:tmpl w:val="06EC00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C3D"/>
    <w:rsid w:val="000B6E35"/>
    <w:rsid w:val="002721D2"/>
    <w:rsid w:val="0031535A"/>
    <w:rsid w:val="003A5EE1"/>
    <w:rsid w:val="005C1F95"/>
    <w:rsid w:val="00611BA5"/>
    <w:rsid w:val="00761C3D"/>
    <w:rsid w:val="007C54F7"/>
    <w:rsid w:val="007D1585"/>
    <w:rsid w:val="00842E96"/>
    <w:rsid w:val="008A2DFF"/>
    <w:rsid w:val="009503BF"/>
    <w:rsid w:val="00AE29FA"/>
    <w:rsid w:val="00AE63B3"/>
    <w:rsid w:val="00B17DC5"/>
    <w:rsid w:val="00C51AAF"/>
    <w:rsid w:val="00D416A5"/>
    <w:rsid w:val="00EB3EF2"/>
    <w:rsid w:val="00F57DE1"/>
    <w:rsid w:val="00F70521"/>
    <w:rsid w:val="00FD6095"/>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line="360" w:lineRule="auto"/>
        <w:ind w:firstLine="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autoSpaceDE w:val="0"/>
      <w:autoSpaceDN w:val="0"/>
      <w:adjustRightInd w:val="0"/>
      <w:spacing w:line="240" w:lineRule="auto"/>
      <w:ind w:firstLine="0"/>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3">
    <w:name w:val="Style3"/>
    <w:basedOn w:val="prastasis"/>
  </w:style>
  <w:style w:type="paragraph" w:customStyle="1" w:styleId="Style5">
    <w:name w:val="Style5"/>
    <w:basedOn w:val="prastasis"/>
    <w:pPr>
      <w:spacing w:line="230" w:lineRule="exact"/>
      <w:ind w:hanging="259"/>
    </w:pPr>
  </w:style>
  <w:style w:type="paragraph" w:customStyle="1" w:styleId="Style6">
    <w:name w:val="Style6"/>
    <w:basedOn w:val="prastasis"/>
    <w:pPr>
      <w:spacing w:line="691" w:lineRule="exact"/>
    </w:pPr>
  </w:style>
  <w:style w:type="paragraph" w:customStyle="1" w:styleId="Style10">
    <w:name w:val="Style10"/>
    <w:basedOn w:val="prastasis"/>
    <w:pPr>
      <w:spacing w:line="278" w:lineRule="exact"/>
      <w:ind w:firstLine="778"/>
    </w:pPr>
  </w:style>
  <w:style w:type="character" w:customStyle="1" w:styleId="FontStyle13">
    <w:name w:val="Font Style13"/>
    <w:basedOn w:val="Numatytasispastraiposriftas"/>
    <w:rPr>
      <w:rFonts w:ascii="Times New Roman" w:hAnsi="Times New Roman" w:cs="Times New Roman"/>
      <w:sz w:val="20"/>
      <w:szCs w:val="20"/>
    </w:rPr>
  </w:style>
  <w:style w:type="character" w:customStyle="1" w:styleId="FontStyle16">
    <w:name w:val="Font Style16"/>
    <w:basedOn w:val="Numatytasispastraiposriftas"/>
    <w:rPr>
      <w:rFonts w:ascii="Times New Roman" w:hAnsi="Times New Roman" w:cs="Times New Roman"/>
      <w:b/>
      <w:bCs/>
      <w:sz w:val="22"/>
      <w:szCs w:val="22"/>
    </w:rPr>
  </w:style>
  <w:style w:type="character" w:customStyle="1" w:styleId="FontStyle17">
    <w:name w:val="Font Style17"/>
    <w:basedOn w:val="Numatytasispastraiposriftas"/>
    <w:rPr>
      <w:rFonts w:ascii="Times New Roman" w:hAnsi="Times New Roman" w:cs="Times New Roman"/>
      <w:sz w:val="18"/>
      <w:szCs w:val="18"/>
    </w:rPr>
  </w:style>
  <w:style w:type="paragraph" w:customStyle="1" w:styleId="Default">
    <w:name w:val="Default"/>
    <w:pPr>
      <w:autoSpaceDE w:val="0"/>
      <w:autoSpaceDN w:val="0"/>
      <w:adjustRightInd w:val="0"/>
      <w:spacing w:line="240" w:lineRule="auto"/>
      <w:ind w:firstLine="0"/>
    </w:pPr>
    <w:rPr>
      <w:rFonts w:ascii="Times New Roman" w:eastAsia="Times New Roman" w:hAnsi="Times New Roman" w:cs="Times New Roman"/>
      <w:color w:val="000000"/>
      <w:sz w:val="24"/>
      <w:szCs w:val="24"/>
      <w:lang w:eastAsia="lt-LT"/>
    </w:rPr>
  </w:style>
  <w:style w:type="character" w:customStyle="1" w:styleId="FontStyle11">
    <w:name w:val="Font Style11"/>
    <w:rPr>
      <w:rFonts w:ascii="Times New Roman" w:hAnsi="Times New Roman" w:cs="Times New Roman"/>
      <w:sz w:val="18"/>
      <w:szCs w:val="18"/>
    </w:rPr>
  </w:style>
  <w:style w:type="paragraph" w:styleId="Porat">
    <w:name w:val="footer"/>
    <w:basedOn w:val="prastasis"/>
    <w:link w:val="PoratDiagrama"/>
    <w:uiPriority w:val="99"/>
    <w:pPr>
      <w:tabs>
        <w:tab w:val="center" w:pos="4986"/>
        <w:tab w:val="right" w:pos="9972"/>
      </w:tabs>
    </w:pPr>
  </w:style>
  <w:style w:type="character" w:customStyle="1" w:styleId="PoratDiagrama">
    <w:name w:val="Poraštė Diagrama"/>
    <w:basedOn w:val="Numatytasispastraiposriftas"/>
    <w:link w:val="Porat"/>
    <w:uiPriority w:val="99"/>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Pr>
      <w:rFonts w:ascii="Tahoma" w:eastAsia="Times New Roman" w:hAnsi="Tahoma" w:cs="Tahoma"/>
      <w:sz w:val="16"/>
      <w:szCs w:val="16"/>
      <w:lang w:eastAsia="lt-LT"/>
    </w:rPr>
  </w:style>
  <w:style w:type="paragraph" w:styleId="Sraopastraipa">
    <w:name w:val="List Paragraph"/>
    <w:basedOn w:val="prastasis"/>
    <w:link w:val="SraopastraipaDiagrama"/>
    <w:uiPriority w:val="34"/>
    <w:qFormat/>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raopastraipaDiagrama">
    <w:name w:val="Sąrašo pastraipa Diagrama"/>
    <w:link w:val="Sraopastraipa"/>
    <w:uiPriority w:val="34"/>
    <w:lock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line="360" w:lineRule="auto"/>
        <w:ind w:firstLine="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autoSpaceDE w:val="0"/>
      <w:autoSpaceDN w:val="0"/>
      <w:adjustRightInd w:val="0"/>
      <w:spacing w:line="240" w:lineRule="auto"/>
      <w:ind w:firstLine="0"/>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3">
    <w:name w:val="Style3"/>
    <w:basedOn w:val="prastasis"/>
  </w:style>
  <w:style w:type="paragraph" w:customStyle="1" w:styleId="Style5">
    <w:name w:val="Style5"/>
    <w:basedOn w:val="prastasis"/>
    <w:pPr>
      <w:spacing w:line="230" w:lineRule="exact"/>
      <w:ind w:hanging="259"/>
    </w:pPr>
  </w:style>
  <w:style w:type="paragraph" w:customStyle="1" w:styleId="Style6">
    <w:name w:val="Style6"/>
    <w:basedOn w:val="prastasis"/>
    <w:pPr>
      <w:spacing w:line="691" w:lineRule="exact"/>
    </w:pPr>
  </w:style>
  <w:style w:type="paragraph" w:customStyle="1" w:styleId="Style10">
    <w:name w:val="Style10"/>
    <w:basedOn w:val="prastasis"/>
    <w:pPr>
      <w:spacing w:line="278" w:lineRule="exact"/>
      <w:ind w:firstLine="778"/>
    </w:pPr>
  </w:style>
  <w:style w:type="character" w:customStyle="1" w:styleId="FontStyle13">
    <w:name w:val="Font Style13"/>
    <w:basedOn w:val="Numatytasispastraiposriftas"/>
    <w:rPr>
      <w:rFonts w:ascii="Times New Roman" w:hAnsi="Times New Roman" w:cs="Times New Roman"/>
      <w:sz w:val="20"/>
      <w:szCs w:val="20"/>
    </w:rPr>
  </w:style>
  <w:style w:type="character" w:customStyle="1" w:styleId="FontStyle16">
    <w:name w:val="Font Style16"/>
    <w:basedOn w:val="Numatytasispastraiposriftas"/>
    <w:rPr>
      <w:rFonts w:ascii="Times New Roman" w:hAnsi="Times New Roman" w:cs="Times New Roman"/>
      <w:b/>
      <w:bCs/>
      <w:sz w:val="22"/>
      <w:szCs w:val="22"/>
    </w:rPr>
  </w:style>
  <w:style w:type="character" w:customStyle="1" w:styleId="FontStyle17">
    <w:name w:val="Font Style17"/>
    <w:basedOn w:val="Numatytasispastraiposriftas"/>
    <w:rPr>
      <w:rFonts w:ascii="Times New Roman" w:hAnsi="Times New Roman" w:cs="Times New Roman"/>
      <w:sz w:val="18"/>
      <w:szCs w:val="18"/>
    </w:rPr>
  </w:style>
  <w:style w:type="paragraph" w:customStyle="1" w:styleId="Default">
    <w:name w:val="Default"/>
    <w:pPr>
      <w:autoSpaceDE w:val="0"/>
      <w:autoSpaceDN w:val="0"/>
      <w:adjustRightInd w:val="0"/>
      <w:spacing w:line="240" w:lineRule="auto"/>
      <w:ind w:firstLine="0"/>
    </w:pPr>
    <w:rPr>
      <w:rFonts w:ascii="Times New Roman" w:eastAsia="Times New Roman" w:hAnsi="Times New Roman" w:cs="Times New Roman"/>
      <w:color w:val="000000"/>
      <w:sz w:val="24"/>
      <w:szCs w:val="24"/>
      <w:lang w:eastAsia="lt-LT"/>
    </w:rPr>
  </w:style>
  <w:style w:type="character" w:customStyle="1" w:styleId="FontStyle11">
    <w:name w:val="Font Style11"/>
    <w:rPr>
      <w:rFonts w:ascii="Times New Roman" w:hAnsi="Times New Roman" w:cs="Times New Roman"/>
      <w:sz w:val="18"/>
      <w:szCs w:val="18"/>
    </w:rPr>
  </w:style>
  <w:style w:type="paragraph" w:styleId="Porat">
    <w:name w:val="footer"/>
    <w:basedOn w:val="prastasis"/>
    <w:link w:val="PoratDiagrama"/>
    <w:uiPriority w:val="99"/>
    <w:pPr>
      <w:tabs>
        <w:tab w:val="center" w:pos="4986"/>
        <w:tab w:val="right" w:pos="9972"/>
      </w:tabs>
    </w:pPr>
  </w:style>
  <w:style w:type="character" w:customStyle="1" w:styleId="PoratDiagrama">
    <w:name w:val="Poraštė Diagrama"/>
    <w:basedOn w:val="Numatytasispastraiposriftas"/>
    <w:link w:val="Porat"/>
    <w:uiPriority w:val="99"/>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Pr>
      <w:rFonts w:ascii="Tahoma" w:eastAsia="Times New Roman" w:hAnsi="Tahoma" w:cs="Tahoma"/>
      <w:sz w:val="16"/>
      <w:szCs w:val="16"/>
      <w:lang w:eastAsia="lt-LT"/>
    </w:rPr>
  </w:style>
  <w:style w:type="paragraph" w:styleId="Sraopastraipa">
    <w:name w:val="List Paragraph"/>
    <w:basedOn w:val="prastasis"/>
    <w:link w:val="SraopastraipaDiagrama"/>
    <w:uiPriority w:val="34"/>
    <w:qFormat/>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raopastraipaDiagrama">
    <w:name w:val="Sąrašo pastraipa Diagrama"/>
    <w:link w:val="Sraopastraipa"/>
    <w:uiPriority w:val="34"/>
    <w:lock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8678</Words>
  <Characters>4948</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Kuodienė</dc:creator>
  <cp:lastModifiedBy>Gintarė Bernotaitė</cp:lastModifiedBy>
  <cp:revision>4</cp:revision>
  <dcterms:created xsi:type="dcterms:W3CDTF">2019-07-11T10:30:00Z</dcterms:created>
  <dcterms:modified xsi:type="dcterms:W3CDTF">2019-07-11T12:50:00Z</dcterms:modified>
</cp:coreProperties>
</file>