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DE288A" w14:paraId="4FBDDC0F" w14:textId="77777777" w:rsidTr="0076702C">
        <w:tc>
          <w:tcPr>
            <w:tcW w:w="10172" w:type="dxa"/>
          </w:tcPr>
          <w:p w14:paraId="6116A862" w14:textId="77777777" w:rsidR="002F4004" w:rsidRPr="002F4004" w:rsidRDefault="002F4004" w:rsidP="002F4004">
            <w:pPr>
              <w:spacing w:after="60"/>
              <w:jc w:val="center"/>
              <w:rPr>
                <w:rFonts w:ascii="Arial" w:hAnsi="Arial" w:cs="Arial"/>
                <w:b/>
                <w:sz w:val="20"/>
                <w:szCs w:val="20"/>
                <w:lang w:val="lt-LT"/>
              </w:rPr>
            </w:pPr>
            <w:r w:rsidRPr="002F4004">
              <w:rPr>
                <w:rFonts w:ascii="Arial" w:hAnsi="Arial" w:cs="Arial"/>
                <w:b/>
                <w:sz w:val="20"/>
                <w:szCs w:val="20"/>
                <w:lang w:val="lt-LT"/>
              </w:rPr>
              <w:t>LITGRID AB</w:t>
            </w:r>
          </w:p>
          <w:p w14:paraId="42624A01" w14:textId="3D46ABAA" w:rsidR="0076702C" w:rsidRPr="00DE288A" w:rsidRDefault="002F4004" w:rsidP="002F4004">
            <w:pPr>
              <w:spacing w:after="60" w:line="254" w:lineRule="exact"/>
              <w:jc w:val="center"/>
              <w:rPr>
                <w:rFonts w:ascii="Arial" w:hAnsi="Arial" w:cs="Arial"/>
                <w:sz w:val="20"/>
                <w:szCs w:val="20"/>
                <w:lang w:val="lt-LT"/>
              </w:rPr>
            </w:pPr>
            <w:r w:rsidRPr="002F4004">
              <w:rPr>
                <w:rFonts w:ascii="Arial" w:hAnsi="Arial" w:cs="Arial"/>
                <w:sz w:val="20"/>
                <w:szCs w:val="20"/>
              </w:rPr>
              <w:t xml:space="preserve">Registered office address: A. </w:t>
            </w:r>
            <w:proofErr w:type="spellStart"/>
            <w:r w:rsidRPr="002F4004">
              <w:rPr>
                <w:rFonts w:ascii="Arial" w:hAnsi="Arial" w:cs="Arial"/>
                <w:sz w:val="20"/>
                <w:szCs w:val="20"/>
              </w:rPr>
              <w:t>Juozapavičiaus</w:t>
            </w:r>
            <w:proofErr w:type="spellEnd"/>
            <w:r w:rsidRPr="002F4004">
              <w:rPr>
                <w:rFonts w:ascii="Arial" w:hAnsi="Arial" w:cs="Arial"/>
                <w:sz w:val="20"/>
                <w:szCs w:val="20"/>
              </w:rPr>
              <w:t xml:space="preserve"> g. 13, Vilnius, Lithuania; legal entity code: 302564383; data collected and stored in the Register of Legal Entities</w:t>
            </w:r>
          </w:p>
        </w:tc>
      </w:tr>
    </w:tbl>
    <w:p w14:paraId="41B0012B" w14:textId="77777777" w:rsidR="0076702C" w:rsidRPr="00DE288A" w:rsidRDefault="0076702C" w:rsidP="00AA473D">
      <w:pPr>
        <w:shd w:val="clear" w:color="auto" w:fill="FFFFFF"/>
        <w:spacing w:line="254" w:lineRule="exact"/>
        <w:jc w:val="center"/>
        <w:rPr>
          <w:rFonts w:ascii="Arial" w:hAnsi="Arial" w:cs="Arial"/>
          <w:sz w:val="20"/>
          <w:szCs w:val="20"/>
          <w:lang w:val="lt-LT"/>
        </w:rPr>
      </w:pPr>
    </w:p>
    <w:p w14:paraId="1829A0AC" w14:textId="3F06B5F8" w:rsidR="001A6532" w:rsidRPr="002F4004" w:rsidRDefault="002F4004" w:rsidP="00CC4968">
      <w:pPr>
        <w:spacing w:after="60"/>
        <w:ind w:left="-425"/>
        <w:jc w:val="right"/>
        <w:rPr>
          <w:rFonts w:ascii="Arial" w:hAnsi="Arial" w:cs="Arial"/>
          <w:sz w:val="20"/>
          <w:szCs w:val="20"/>
          <w:lang w:val="lt-LT"/>
        </w:rPr>
      </w:pPr>
      <w:r w:rsidRPr="002F4004">
        <w:rPr>
          <w:rFonts w:ascii="Arial" w:hAnsi="Arial" w:cs="Arial"/>
          <w:bCs/>
          <w:sz w:val="20"/>
          <w:szCs w:val="20"/>
        </w:rPr>
        <w:t xml:space="preserve">Date of preparation of the ballot paper: </w:t>
      </w:r>
      <w:r>
        <w:rPr>
          <w:rFonts w:ascii="Arial" w:hAnsi="Arial" w:cs="Arial"/>
          <w:bCs/>
          <w:sz w:val="20"/>
          <w:szCs w:val="20"/>
        </w:rPr>
        <w:t>29-April-</w:t>
      </w:r>
      <w:r w:rsidR="000D1768" w:rsidRPr="002F4004">
        <w:rPr>
          <w:rFonts w:ascii="Arial" w:hAnsi="Arial" w:cs="Arial"/>
          <w:bCs/>
          <w:sz w:val="20"/>
          <w:szCs w:val="20"/>
          <w:lang w:val="lt-LT"/>
        </w:rPr>
        <w:t>201</w:t>
      </w:r>
      <w:r w:rsidR="00DF015F" w:rsidRPr="002F4004">
        <w:rPr>
          <w:rFonts w:ascii="Arial" w:hAnsi="Arial" w:cs="Arial"/>
          <w:bCs/>
          <w:sz w:val="20"/>
          <w:szCs w:val="20"/>
          <w:lang w:val="lt-LT"/>
        </w:rPr>
        <w:t>9</w:t>
      </w:r>
    </w:p>
    <w:p w14:paraId="4157EAE5" w14:textId="77777777" w:rsidR="00E37E3A" w:rsidRPr="00DE288A" w:rsidRDefault="00E37E3A" w:rsidP="002F4004">
      <w:pPr>
        <w:spacing w:after="60"/>
        <w:rPr>
          <w:rFonts w:ascii="Arial" w:hAnsi="Arial" w:cs="Arial"/>
          <w:b/>
          <w:sz w:val="20"/>
          <w:szCs w:val="20"/>
          <w:lang w:val="lt-LT"/>
        </w:rPr>
      </w:pPr>
    </w:p>
    <w:p w14:paraId="64DB20D1" w14:textId="77777777" w:rsidR="00890339" w:rsidRPr="00DE288A" w:rsidRDefault="00890339" w:rsidP="0076702C">
      <w:pPr>
        <w:spacing w:after="60"/>
        <w:ind w:left="-425"/>
        <w:jc w:val="center"/>
        <w:rPr>
          <w:rFonts w:ascii="Arial" w:hAnsi="Arial" w:cs="Arial"/>
          <w:b/>
          <w:sz w:val="20"/>
          <w:szCs w:val="20"/>
          <w:lang w:val="lt-LT"/>
        </w:rPr>
      </w:pPr>
    </w:p>
    <w:p w14:paraId="6EBE4A6E" w14:textId="33144553" w:rsidR="002F4004" w:rsidRPr="00066C4A" w:rsidRDefault="002F4004" w:rsidP="002F4004">
      <w:pPr>
        <w:spacing w:after="60"/>
        <w:ind w:left="-425"/>
        <w:jc w:val="center"/>
        <w:rPr>
          <w:rFonts w:ascii="Arial" w:hAnsi="Arial" w:cs="Arial"/>
          <w:b/>
          <w:caps/>
          <w:sz w:val="20"/>
          <w:szCs w:val="20"/>
          <w:lang w:val="lt-LT"/>
        </w:rPr>
      </w:pPr>
      <w:r w:rsidRPr="00066C4A">
        <w:rPr>
          <w:rFonts w:ascii="Arial" w:hAnsi="Arial" w:cs="Arial"/>
          <w:b/>
          <w:caps/>
          <w:sz w:val="20"/>
          <w:szCs w:val="20"/>
        </w:rPr>
        <w:t xml:space="preserve">23 APRIL 2019 </w:t>
      </w:r>
      <w:r>
        <w:rPr>
          <w:rFonts w:ascii="Arial" w:hAnsi="Arial" w:cs="Arial"/>
          <w:b/>
          <w:caps/>
          <w:sz w:val="20"/>
          <w:szCs w:val="20"/>
        </w:rPr>
        <w:t>extra</w:t>
      </w:r>
      <w:r w:rsidRPr="00066C4A">
        <w:rPr>
          <w:rFonts w:ascii="Arial" w:hAnsi="Arial" w:cs="Arial"/>
          <w:b/>
          <w:caps/>
          <w:sz w:val="20"/>
          <w:szCs w:val="20"/>
        </w:rPr>
        <w:t>ORDINARY GENERAL MEETING OF SHAREHOLDERS</w:t>
      </w:r>
    </w:p>
    <w:p w14:paraId="153A4777" w14:textId="77777777" w:rsidR="002F4004" w:rsidRPr="00066C4A" w:rsidRDefault="002F4004" w:rsidP="002F4004">
      <w:pPr>
        <w:spacing w:after="60"/>
        <w:ind w:left="-425"/>
        <w:jc w:val="center"/>
        <w:rPr>
          <w:rFonts w:ascii="Trebuchet MS" w:hAnsi="Trebuchet MS" w:cs="Arial"/>
          <w:b/>
          <w:bCs/>
          <w:sz w:val="20"/>
          <w:szCs w:val="20"/>
          <w:lang w:val="lt-LT"/>
        </w:rPr>
      </w:pPr>
      <w:r w:rsidRPr="00066C4A">
        <w:rPr>
          <w:rFonts w:ascii="Arial" w:hAnsi="Arial" w:cs="Arial"/>
          <w:b/>
          <w:bCs/>
          <w:sz w:val="20"/>
          <w:szCs w:val="20"/>
        </w:rPr>
        <w:t>GENERAL BALLOT PAPER</w:t>
      </w:r>
    </w:p>
    <w:p w14:paraId="52F92915" w14:textId="77777777" w:rsidR="001A6532" w:rsidRPr="00DE288A" w:rsidRDefault="001A6532" w:rsidP="002F4004">
      <w:pPr>
        <w:rPr>
          <w:rFonts w:ascii="Arial" w:hAnsi="Arial" w:cs="Arial"/>
          <w:sz w:val="20"/>
          <w:szCs w:val="20"/>
          <w:lang w:val="lt-LT"/>
        </w:rPr>
      </w:pPr>
    </w:p>
    <w:p w14:paraId="3BA9EBA9" w14:textId="77777777" w:rsidR="0076702C" w:rsidRPr="0001304F" w:rsidRDefault="0076702C" w:rsidP="009764B9">
      <w:pPr>
        <w:ind w:left="-426"/>
        <w:rPr>
          <w:rFonts w:ascii="Arial" w:hAnsi="Arial" w:cs="Arial"/>
          <w:b/>
          <w:bCs/>
          <w:sz w:val="18"/>
          <w:szCs w:val="18"/>
          <w:lang w:val="lt-LT"/>
        </w:rPr>
      </w:pPr>
    </w:p>
    <w:p w14:paraId="55AF0867" w14:textId="77777777" w:rsidR="002F4004" w:rsidRPr="0001304F" w:rsidRDefault="002F4004" w:rsidP="00252880">
      <w:pPr>
        <w:spacing w:after="60"/>
        <w:ind w:left="-425"/>
        <w:rPr>
          <w:rFonts w:ascii="Arial" w:hAnsi="Arial" w:cs="Arial"/>
          <w:b/>
          <w:bCs/>
          <w:sz w:val="18"/>
          <w:szCs w:val="18"/>
          <w:lang w:val="lt-LT"/>
        </w:rPr>
      </w:pPr>
      <w:r w:rsidRPr="0001304F">
        <w:rPr>
          <w:rFonts w:ascii="Arial" w:hAnsi="Arial" w:cs="Arial"/>
          <w:b/>
          <w:bCs/>
          <w:sz w:val="18"/>
          <w:szCs w:val="18"/>
        </w:rPr>
        <w:t>SHAREHOLDER DETAILS</w:t>
      </w:r>
    </w:p>
    <w:p w14:paraId="36E24377" w14:textId="77777777" w:rsidR="002F4004" w:rsidRPr="0001304F" w:rsidRDefault="002F4004" w:rsidP="002F4004">
      <w:pPr>
        <w:spacing w:after="60"/>
        <w:ind w:left="-425"/>
        <w:rPr>
          <w:rFonts w:ascii="Arial" w:hAnsi="Arial" w:cs="Arial"/>
          <w:b/>
          <w:bCs/>
          <w:sz w:val="18"/>
          <w:szCs w:val="18"/>
          <w:lang w:val="lt-LT"/>
        </w:rPr>
      </w:pPr>
      <w:r w:rsidRPr="0001304F">
        <w:rPr>
          <w:rStyle w:val="FontStyle13"/>
          <w:rFonts w:ascii="Arial" w:hAnsi="Arial" w:cs="Arial"/>
          <w:sz w:val="18"/>
          <w:szCs w:val="18"/>
        </w:rPr>
        <w:t>Please provide details about the voting shareholder in the table:</w:t>
      </w:r>
    </w:p>
    <w:tbl>
      <w:tblPr>
        <w:tblStyle w:val="TableGrid"/>
        <w:tblW w:w="10207" w:type="dxa"/>
        <w:tblInd w:w="-318" w:type="dxa"/>
        <w:tblLook w:val="04A0" w:firstRow="1" w:lastRow="0" w:firstColumn="1" w:lastColumn="0" w:noHBand="0" w:noVBand="1"/>
      </w:tblPr>
      <w:tblGrid>
        <w:gridCol w:w="5104"/>
        <w:gridCol w:w="5103"/>
      </w:tblGrid>
      <w:tr w:rsidR="00AA473D" w:rsidRPr="0001304F" w14:paraId="3EDDBAE4" w14:textId="77777777" w:rsidTr="00AC58F3">
        <w:tc>
          <w:tcPr>
            <w:tcW w:w="5104" w:type="dxa"/>
          </w:tcPr>
          <w:p w14:paraId="213BA077" w14:textId="77777777" w:rsidR="002F4004" w:rsidRPr="0001304F" w:rsidRDefault="002F4004" w:rsidP="002F4004">
            <w:pPr>
              <w:spacing w:before="120" w:after="120"/>
              <w:rPr>
                <w:rFonts w:ascii="Arial" w:hAnsi="Arial" w:cs="Arial"/>
                <w:iCs/>
                <w:sz w:val="18"/>
                <w:szCs w:val="18"/>
                <w:lang w:val="lt-LT"/>
              </w:rPr>
            </w:pPr>
            <w:r w:rsidRPr="0001304F">
              <w:rPr>
                <w:rFonts w:ascii="Arial" w:hAnsi="Arial" w:cs="Arial"/>
                <w:bCs/>
                <w:sz w:val="18"/>
                <w:szCs w:val="18"/>
              </w:rPr>
              <w:t>Shareholder’s name and surname (legal name):</w:t>
            </w:r>
          </w:p>
          <w:sdt>
            <w:sdtPr>
              <w:rPr>
                <w:rFonts w:ascii="Arial" w:hAnsi="Arial" w:cs="Arial"/>
                <w:color w:val="808080"/>
                <w:sz w:val="18"/>
                <w:szCs w:val="18"/>
              </w:rPr>
              <w:id w:val="306675861"/>
              <w:placeholder>
                <w:docPart w:val="D2D6FAAEB1F147B89AD940A342EB72F3"/>
              </w:placeholder>
              <w:text/>
            </w:sdtPr>
            <w:sdtEndPr/>
            <w:sdtContent>
              <w:p w14:paraId="3844EB8E" w14:textId="0787B1ED" w:rsidR="00AA473D" w:rsidRPr="0001304F" w:rsidRDefault="002F4004" w:rsidP="002F4004">
                <w:pPr>
                  <w:spacing w:before="120" w:after="120"/>
                  <w:rPr>
                    <w:rFonts w:ascii="Arial" w:hAnsi="Arial" w:cs="Arial"/>
                    <w:b/>
                    <w:bCs/>
                    <w:sz w:val="18"/>
                    <w:szCs w:val="18"/>
                    <w:lang w:val="lt-LT"/>
                  </w:rPr>
                </w:pPr>
                <w:r w:rsidRPr="0001304F">
                  <w:rPr>
                    <w:rFonts w:ascii="Arial" w:hAnsi="Arial" w:cs="Arial"/>
                    <w:color w:val="808080"/>
                    <w:sz w:val="18"/>
                    <w:szCs w:val="18"/>
                  </w:rPr>
                  <w:t>Name and surname/legal name</w:t>
                </w:r>
              </w:p>
            </w:sdtContent>
          </w:sdt>
        </w:tc>
        <w:tc>
          <w:tcPr>
            <w:tcW w:w="5103" w:type="dxa"/>
          </w:tcPr>
          <w:p w14:paraId="2D223617" w14:textId="77777777" w:rsidR="002F4004" w:rsidRPr="0001304F" w:rsidRDefault="002F4004" w:rsidP="002F4004">
            <w:pPr>
              <w:spacing w:before="120" w:after="120"/>
              <w:jc w:val="both"/>
              <w:rPr>
                <w:rFonts w:ascii="Arial" w:hAnsi="Arial" w:cs="Arial"/>
                <w:iCs/>
                <w:sz w:val="18"/>
                <w:szCs w:val="18"/>
                <w:lang w:val="lt-LT"/>
              </w:rPr>
            </w:pPr>
            <w:r w:rsidRPr="0001304F">
              <w:rPr>
                <w:rFonts w:ascii="Arial" w:hAnsi="Arial" w:cs="Arial"/>
                <w:bCs/>
                <w:sz w:val="18"/>
                <w:szCs w:val="18"/>
              </w:rPr>
              <w:t>Shareholder’s national identity number (legal entity code):</w:t>
            </w:r>
          </w:p>
          <w:sdt>
            <w:sdtPr>
              <w:rPr>
                <w:rFonts w:ascii="Arial" w:hAnsi="Arial" w:cs="Arial"/>
                <w:color w:val="808080"/>
                <w:sz w:val="18"/>
                <w:szCs w:val="18"/>
              </w:rPr>
              <w:id w:val="1365720076"/>
              <w:placeholder>
                <w:docPart w:val="44BCFE95BAB44BEE9CEDA62101918E9F"/>
              </w:placeholder>
              <w:text/>
            </w:sdtPr>
            <w:sdtEndPr/>
            <w:sdtContent>
              <w:p w14:paraId="6B413010" w14:textId="1481E195" w:rsidR="00AA473D" w:rsidRPr="0001304F" w:rsidRDefault="002F4004" w:rsidP="002F4004">
                <w:pPr>
                  <w:spacing w:before="120" w:after="120"/>
                  <w:rPr>
                    <w:rFonts w:ascii="Arial" w:eastAsia="Times New Roman" w:hAnsi="Arial" w:cs="Arial"/>
                    <w:b/>
                    <w:sz w:val="18"/>
                    <w:szCs w:val="18"/>
                    <w:lang w:val="lt-LT"/>
                  </w:rPr>
                </w:pPr>
                <w:r w:rsidRPr="0001304F">
                  <w:rPr>
                    <w:rFonts w:ascii="Arial" w:hAnsi="Arial" w:cs="Arial"/>
                    <w:color w:val="808080"/>
                    <w:sz w:val="18"/>
                    <w:szCs w:val="18"/>
                  </w:rPr>
                  <w:t>National identity number/legal entity code</w:t>
                </w:r>
              </w:p>
            </w:sdtContent>
          </w:sdt>
        </w:tc>
      </w:tr>
      <w:tr w:rsidR="0076702C" w:rsidRPr="0001304F" w14:paraId="395E8A2B" w14:textId="77777777" w:rsidTr="001C63F7">
        <w:tc>
          <w:tcPr>
            <w:tcW w:w="10207" w:type="dxa"/>
            <w:gridSpan w:val="2"/>
          </w:tcPr>
          <w:p w14:paraId="7AB8F0F6" w14:textId="77777777" w:rsidR="002F4004" w:rsidRPr="0001304F" w:rsidRDefault="002F4004" w:rsidP="002F4004">
            <w:pPr>
              <w:spacing w:before="120" w:after="120"/>
              <w:rPr>
                <w:rFonts w:ascii="Arial" w:hAnsi="Arial" w:cs="Arial"/>
                <w:bCs/>
                <w:sz w:val="18"/>
                <w:szCs w:val="18"/>
                <w:lang w:val="lt-LT"/>
              </w:rPr>
            </w:pPr>
            <w:r w:rsidRPr="0001304F">
              <w:rPr>
                <w:rFonts w:ascii="Arial" w:hAnsi="Arial" w:cs="Arial"/>
                <w:bCs/>
                <w:sz w:val="18"/>
                <w:szCs w:val="18"/>
              </w:rPr>
              <w:t>Number of shares held by the shareholder:</w:t>
            </w:r>
          </w:p>
          <w:sdt>
            <w:sdtPr>
              <w:rPr>
                <w:rFonts w:ascii="Arial" w:hAnsi="Arial" w:cs="Arial"/>
                <w:color w:val="808080"/>
                <w:sz w:val="18"/>
                <w:szCs w:val="18"/>
              </w:rPr>
              <w:id w:val="-2070330040"/>
              <w:placeholder>
                <w:docPart w:val="AA347264FEB0460EA2B63FC3FFFBB4DF"/>
              </w:placeholder>
              <w:text/>
            </w:sdtPr>
            <w:sdtEndPr/>
            <w:sdtContent>
              <w:p w14:paraId="4A6FAD77" w14:textId="2400FF7C" w:rsidR="0076702C" w:rsidRPr="0001304F" w:rsidRDefault="002F4004" w:rsidP="002F4004">
                <w:pPr>
                  <w:spacing w:before="120" w:after="120"/>
                  <w:rPr>
                    <w:rFonts w:ascii="Arial" w:eastAsia="Times New Roman" w:hAnsi="Arial" w:cs="Arial"/>
                    <w:b/>
                    <w:sz w:val="18"/>
                    <w:szCs w:val="18"/>
                    <w:lang w:val="lt-LT"/>
                  </w:rPr>
                </w:pPr>
                <w:r w:rsidRPr="0001304F">
                  <w:rPr>
                    <w:rFonts w:ascii="Arial" w:hAnsi="Arial" w:cs="Arial"/>
                    <w:color w:val="808080"/>
                    <w:sz w:val="18"/>
                    <w:szCs w:val="18"/>
                  </w:rPr>
                  <w:t>Number of shares</w:t>
                </w:r>
              </w:p>
            </w:sdtContent>
          </w:sdt>
        </w:tc>
      </w:tr>
    </w:tbl>
    <w:p w14:paraId="1AA441F3" w14:textId="77777777" w:rsidR="00AA473D" w:rsidRPr="0001304F" w:rsidRDefault="00AA473D" w:rsidP="005F2A87">
      <w:pPr>
        <w:rPr>
          <w:rFonts w:ascii="Arial" w:hAnsi="Arial" w:cs="Arial"/>
          <w:b/>
          <w:bCs/>
          <w:sz w:val="18"/>
          <w:szCs w:val="18"/>
          <w:lang w:val="lt-LT"/>
        </w:rPr>
      </w:pPr>
    </w:p>
    <w:p w14:paraId="4DCBEEBE" w14:textId="77777777" w:rsidR="002F4004" w:rsidRPr="0001304F" w:rsidRDefault="002F4004" w:rsidP="00252880">
      <w:pPr>
        <w:ind w:left="-426"/>
        <w:rPr>
          <w:rFonts w:ascii="Trebuchet MS" w:hAnsi="Trebuchet MS" w:cs="Arial"/>
          <w:b/>
          <w:bCs/>
          <w:sz w:val="18"/>
          <w:szCs w:val="18"/>
          <w:lang w:val="lt-LT"/>
        </w:rPr>
      </w:pPr>
    </w:p>
    <w:p w14:paraId="2392D6CD" w14:textId="77777777" w:rsidR="002F4004" w:rsidRPr="0001304F" w:rsidRDefault="002F4004" w:rsidP="00252880">
      <w:pPr>
        <w:spacing w:after="60"/>
        <w:ind w:left="-425"/>
        <w:rPr>
          <w:rFonts w:ascii="Arial" w:hAnsi="Arial" w:cs="Arial"/>
          <w:b/>
          <w:bCs/>
          <w:sz w:val="18"/>
          <w:szCs w:val="18"/>
          <w:lang w:val="lt-LT"/>
        </w:rPr>
      </w:pPr>
      <w:r w:rsidRPr="0001304F">
        <w:rPr>
          <w:rFonts w:ascii="Arial" w:hAnsi="Arial" w:cs="Arial"/>
          <w:b/>
          <w:bCs/>
          <w:sz w:val="18"/>
          <w:szCs w:val="18"/>
        </w:rPr>
        <w:t>VOTING ON PROCEDURAL ISSUES</w:t>
      </w:r>
    </w:p>
    <w:p w14:paraId="53473FE7" w14:textId="77777777" w:rsidR="002F4004" w:rsidRPr="0001304F" w:rsidRDefault="002F4004" w:rsidP="002F4004">
      <w:pPr>
        <w:spacing w:after="60"/>
        <w:ind w:left="-425"/>
        <w:rPr>
          <w:rStyle w:val="FontStyle13"/>
          <w:rFonts w:ascii="Arial" w:hAnsi="Arial" w:cs="Arial"/>
          <w:sz w:val="18"/>
          <w:szCs w:val="18"/>
          <w:lang w:val="lt-LT"/>
        </w:rPr>
      </w:pPr>
      <w:r w:rsidRPr="0001304F">
        <w:rPr>
          <w:rStyle w:val="FontStyle13"/>
          <w:rFonts w:ascii="Arial" w:hAnsi="Arial" w:cs="Arial"/>
          <w:sz w:val="18"/>
          <w:szCs w:val="18"/>
        </w:rPr>
        <w:t>Please specify in the table the individuals whom you propose and vote in favour of:</w:t>
      </w:r>
    </w:p>
    <w:tbl>
      <w:tblPr>
        <w:tblStyle w:val="TableGrid"/>
        <w:tblW w:w="10207" w:type="dxa"/>
        <w:tblInd w:w="-318" w:type="dxa"/>
        <w:tblLook w:val="04A0" w:firstRow="1" w:lastRow="0" w:firstColumn="1" w:lastColumn="0" w:noHBand="0" w:noVBand="1"/>
      </w:tblPr>
      <w:tblGrid>
        <w:gridCol w:w="5104"/>
        <w:gridCol w:w="5103"/>
      </w:tblGrid>
      <w:tr w:rsidR="00D57C64" w:rsidRPr="0001304F" w14:paraId="24C2E323" w14:textId="77777777" w:rsidTr="00AC58F3">
        <w:tc>
          <w:tcPr>
            <w:tcW w:w="5104" w:type="dxa"/>
          </w:tcPr>
          <w:p w14:paraId="471B9445" w14:textId="77777777" w:rsidR="002F4004" w:rsidRPr="0001304F" w:rsidRDefault="002F4004" w:rsidP="002F4004">
            <w:pPr>
              <w:spacing w:before="120" w:after="120"/>
              <w:rPr>
                <w:rFonts w:ascii="Arial" w:hAnsi="Arial" w:cs="Arial"/>
                <w:sz w:val="18"/>
                <w:szCs w:val="18"/>
                <w:lang w:val="lt-LT"/>
              </w:rPr>
            </w:pPr>
            <w:r w:rsidRPr="0001304F">
              <w:rPr>
                <w:rFonts w:ascii="Arial" w:hAnsi="Arial" w:cs="Arial"/>
                <w:sz w:val="18"/>
                <w:szCs w:val="18"/>
              </w:rPr>
              <w:t>Propose to elect as chairperson of the General Meeting of Shareholders and vote in favour of the candidate proposed:</w:t>
            </w:r>
          </w:p>
          <w:sdt>
            <w:sdtPr>
              <w:rPr>
                <w:rFonts w:ascii="Arial" w:hAnsi="Arial" w:cs="Arial"/>
                <w:color w:val="808080"/>
                <w:sz w:val="18"/>
                <w:szCs w:val="18"/>
              </w:rPr>
              <w:id w:val="-2128535821"/>
              <w:placeholder>
                <w:docPart w:val="5010D0E2C2194FAE983F7BFFF564C03D"/>
              </w:placeholder>
              <w:text/>
            </w:sdtPr>
            <w:sdtEndPr/>
            <w:sdtContent>
              <w:p w14:paraId="1788469C" w14:textId="0813FCED" w:rsidR="00B915D5" w:rsidRPr="0001304F" w:rsidRDefault="002F4004" w:rsidP="002F4004">
                <w:pPr>
                  <w:spacing w:before="120" w:after="120"/>
                  <w:rPr>
                    <w:rStyle w:val="FontStyle13"/>
                    <w:rFonts w:ascii="Arial" w:eastAsia="Times New Roman" w:hAnsi="Arial" w:cs="Arial"/>
                    <w:b/>
                    <w:sz w:val="18"/>
                    <w:szCs w:val="18"/>
                    <w:lang w:val="lt-LT"/>
                  </w:rPr>
                </w:pPr>
                <w:r w:rsidRPr="0001304F">
                  <w:rPr>
                    <w:rFonts w:ascii="Arial" w:hAnsi="Arial" w:cs="Arial"/>
                    <w:color w:val="808080"/>
                    <w:sz w:val="18"/>
                    <w:szCs w:val="18"/>
                  </w:rPr>
                  <w:t>Name, surname</w:t>
                </w:r>
              </w:p>
            </w:sdtContent>
          </w:sdt>
        </w:tc>
        <w:tc>
          <w:tcPr>
            <w:tcW w:w="5103" w:type="dxa"/>
          </w:tcPr>
          <w:p w14:paraId="0035D64E" w14:textId="77777777" w:rsidR="002F4004" w:rsidRPr="0001304F" w:rsidRDefault="002F4004" w:rsidP="002F4004">
            <w:pPr>
              <w:spacing w:before="120" w:after="120"/>
              <w:rPr>
                <w:rFonts w:ascii="Arial" w:hAnsi="Arial" w:cs="Arial"/>
                <w:sz w:val="18"/>
                <w:szCs w:val="18"/>
                <w:lang w:val="lt-LT"/>
              </w:rPr>
            </w:pPr>
            <w:r w:rsidRPr="0001304F">
              <w:rPr>
                <w:rFonts w:ascii="Arial" w:hAnsi="Arial" w:cs="Arial"/>
                <w:sz w:val="18"/>
                <w:szCs w:val="18"/>
              </w:rPr>
              <w:t>Propose to elect as secretary of the General Meeting of Shareholders and vote in favour of the candidate proposed:</w:t>
            </w:r>
          </w:p>
          <w:sdt>
            <w:sdtPr>
              <w:rPr>
                <w:rFonts w:ascii="Arial" w:hAnsi="Arial" w:cs="Arial"/>
                <w:color w:val="808080"/>
                <w:sz w:val="18"/>
                <w:szCs w:val="18"/>
              </w:rPr>
              <w:id w:val="-289126993"/>
              <w:placeholder>
                <w:docPart w:val="CD3F2B9C5C1947A7B67D2BA3BC877B2E"/>
              </w:placeholder>
              <w:text/>
            </w:sdtPr>
            <w:sdtEndPr/>
            <w:sdtContent>
              <w:p w14:paraId="226556E2" w14:textId="2C6B2782" w:rsidR="00B915D5" w:rsidRPr="0001304F" w:rsidRDefault="002F4004" w:rsidP="002F4004">
                <w:pPr>
                  <w:spacing w:before="120" w:after="120"/>
                  <w:rPr>
                    <w:rStyle w:val="FontStyle13"/>
                    <w:rFonts w:ascii="Arial" w:eastAsia="Times New Roman" w:hAnsi="Arial" w:cs="Arial"/>
                    <w:b/>
                    <w:sz w:val="18"/>
                    <w:szCs w:val="18"/>
                    <w:lang w:val="lt-LT"/>
                  </w:rPr>
                </w:pPr>
                <w:r w:rsidRPr="0001304F">
                  <w:rPr>
                    <w:rFonts w:ascii="Arial" w:hAnsi="Arial" w:cs="Arial"/>
                    <w:color w:val="808080"/>
                    <w:sz w:val="18"/>
                    <w:szCs w:val="18"/>
                  </w:rPr>
                  <w:t>Name, surname</w:t>
                </w:r>
              </w:p>
            </w:sdtContent>
          </w:sdt>
        </w:tc>
      </w:tr>
      <w:tr w:rsidR="006A1433" w:rsidRPr="0001304F" w14:paraId="23F0AE6A" w14:textId="77777777" w:rsidTr="00954E27">
        <w:tc>
          <w:tcPr>
            <w:tcW w:w="10207" w:type="dxa"/>
            <w:gridSpan w:val="2"/>
          </w:tcPr>
          <w:p w14:paraId="112BB472" w14:textId="77777777" w:rsidR="002F4004" w:rsidRPr="0001304F" w:rsidRDefault="002F4004" w:rsidP="002F4004">
            <w:pPr>
              <w:spacing w:before="120" w:after="120"/>
              <w:rPr>
                <w:rFonts w:ascii="Arial" w:hAnsi="Arial" w:cs="Arial"/>
                <w:sz w:val="18"/>
                <w:szCs w:val="18"/>
                <w:lang w:val="lt-LT"/>
              </w:rPr>
            </w:pPr>
            <w:r w:rsidRPr="0001304F">
              <w:rPr>
                <w:rFonts w:ascii="Arial" w:hAnsi="Arial" w:cs="Arial"/>
                <w:sz w:val="18"/>
                <w:szCs w:val="18"/>
              </w:rPr>
              <w:t>Propose to appoint as the person responsible for carrying out the actions provided for in parts 2 and 3 of Article 22 of the Republic of Lithuania Law on Companies and vote in favour of the candidate proposed:</w:t>
            </w:r>
          </w:p>
          <w:sdt>
            <w:sdtPr>
              <w:rPr>
                <w:rFonts w:ascii="Arial" w:hAnsi="Arial" w:cs="Arial"/>
                <w:color w:val="808080"/>
                <w:sz w:val="18"/>
                <w:szCs w:val="18"/>
              </w:rPr>
              <w:id w:val="3716109"/>
              <w:placeholder>
                <w:docPart w:val="9F41AD50EA844F59BD31FA12B087BF90"/>
              </w:placeholder>
              <w:text/>
            </w:sdtPr>
            <w:sdtEndPr/>
            <w:sdtContent>
              <w:p w14:paraId="373FC18A" w14:textId="54B62EB1" w:rsidR="006A1433" w:rsidRPr="0001304F" w:rsidRDefault="002F4004" w:rsidP="002F4004">
                <w:pPr>
                  <w:spacing w:before="120" w:after="120"/>
                  <w:rPr>
                    <w:rStyle w:val="FontStyle13"/>
                    <w:rFonts w:ascii="Arial" w:hAnsi="Arial" w:cs="Arial"/>
                    <w:b/>
                    <w:sz w:val="18"/>
                    <w:szCs w:val="18"/>
                    <w:lang w:val="lt-LT"/>
                  </w:rPr>
                </w:pPr>
                <w:r w:rsidRPr="0001304F">
                  <w:rPr>
                    <w:rFonts w:ascii="Arial" w:hAnsi="Arial" w:cs="Arial"/>
                    <w:color w:val="808080"/>
                    <w:sz w:val="18"/>
                    <w:szCs w:val="18"/>
                  </w:rPr>
                  <w:t>Name, surname</w:t>
                </w:r>
              </w:p>
            </w:sdtContent>
          </w:sdt>
        </w:tc>
      </w:tr>
    </w:tbl>
    <w:p w14:paraId="635FE5D5" w14:textId="77777777" w:rsidR="00A13CFB" w:rsidRPr="00DE288A" w:rsidRDefault="00A13CFB" w:rsidP="009764B9">
      <w:pPr>
        <w:ind w:left="-426"/>
        <w:jc w:val="both"/>
        <w:rPr>
          <w:rFonts w:ascii="Arial" w:hAnsi="Arial" w:cs="Arial"/>
          <w:bCs/>
          <w:iCs/>
          <w:sz w:val="20"/>
          <w:szCs w:val="20"/>
          <w:lang w:val="lt-LT"/>
        </w:rPr>
      </w:pPr>
    </w:p>
    <w:p w14:paraId="71010799" w14:textId="77777777" w:rsidR="00C55C2A" w:rsidRPr="00DE288A" w:rsidRDefault="00C55C2A" w:rsidP="009764B9">
      <w:pPr>
        <w:ind w:left="-426"/>
        <w:jc w:val="both"/>
        <w:rPr>
          <w:rFonts w:ascii="Arial" w:hAnsi="Arial" w:cs="Arial"/>
          <w:bCs/>
          <w:iCs/>
          <w:sz w:val="20"/>
          <w:szCs w:val="20"/>
          <w:lang w:val="lt-LT"/>
        </w:rPr>
      </w:pPr>
    </w:p>
    <w:p w14:paraId="74D0B087" w14:textId="77777777" w:rsidR="007310C3" w:rsidRPr="0001304F" w:rsidRDefault="007310C3" w:rsidP="00252880">
      <w:pPr>
        <w:spacing w:after="60"/>
        <w:ind w:left="-425"/>
        <w:rPr>
          <w:rFonts w:ascii="Arial" w:hAnsi="Arial" w:cs="Arial"/>
          <w:b/>
          <w:bCs/>
          <w:sz w:val="18"/>
          <w:szCs w:val="18"/>
          <w:lang w:val="lt-LT"/>
        </w:rPr>
      </w:pPr>
      <w:r w:rsidRPr="0001304F">
        <w:rPr>
          <w:rFonts w:ascii="Arial" w:hAnsi="Arial" w:cs="Arial"/>
          <w:b/>
          <w:bCs/>
          <w:sz w:val="18"/>
          <w:szCs w:val="18"/>
        </w:rPr>
        <w:t>VOTING ON AGENDA ISSUES</w:t>
      </w:r>
    </w:p>
    <w:p w14:paraId="051127F4" w14:textId="77777777" w:rsidR="007310C3" w:rsidRPr="0001304F" w:rsidRDefault="007310C3" w:rsidP="007310C3">
      <w:pPr>
        <w:spacing w:after="60"/>
        <w:ind w:left="-425"/>
        <w:jc w:val="both"/>
        <w:rPr>
          <w:rFonts w:ascii="Arial" w:hAnsi="Arial" w:cs="Arial"/>
          <w:iCs/>
          <w:sz w:val="18"/>
          <w:szCs w:val="18"/>
          <w:lang w:val="lt-LT"/>
        </w:rPr>
      </w:pPr>
      <w:r w:rsidRPr="0001304F">
        <w:rPr>
          <w:rFonts w:ascii="Arial" w:hAnsi="Arial" w:cs="Arial"/>
          <w:iCs/>
          <w:sz w:val="18"/>
          <w:szCs w:val="18"/>
        </w:rPr>
        <w:t>Please circle the option in the table that you choose: “FOR” or “AGAINST”. In electing a member of the Company Board, please enter the number of votes being given in the right column of the table, in the row of the candidate you are voting for. Please note that in electing members of the Company Board, one share grants one vote to the shareholder.</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34"/>
        <w:gridCol w:w="6945"/>
        <w:gridCol w:w="709"/>
        <w:gridCol w:w="680"/>
      </w:tblGrid>
      <w:tr w:rsidR="00CE0CFB" w:rsidRPr="005B489E" w14:paraId="7E162D3E" w14:textId="77777777" w:rsidTr="005F2A87">
        <w:trPr>
          <w:trHeight w:val="668"/>
        </w:trPr>
        <w:tc>
          <w:tcPr>
            <w:tcW w:w="739" w:type="dxa"/>
            <w:vAlign w:val="center"/>
          </w:tcPr>
          <w:p w14:paraId="58E4397A" w14:textId="2BA1B342" w:rsidR="00CE0CFB" w:rsidRPr="005B489E" w:rsidRDefault="007310C3" w:rsidP="00284C65">
            <w:pPr>
              <w:jc w:val="center"/>
              <w:rPr>
                <w:rFonts w:ascii="Arial" w:hAnsi="Arial" w:cs="Arial"/>
                <w:b/>
                <w:bCs/>
                <w:sz w:val="20"/>
                <w:szCs w:val="20"/>
                <w:lang w:val="lt-LT"/>
              </w:rPr>
            </w:pPr>
            <w:r w:rsidRPr="005B489E">
              <w:rPr>
                <w:rFonts w:ascii="Arial" w:hAnsi="Arial" w:cs="Arial"/>
                <w:b/>
                <w:bCs/>
                <w:sz w:val="20"/>
                <w:szCs w:val="20"/>
              </w:rPr>
              <w:t>Row No</w:t>
            </w:r>
          </w:p>
        </w:tc>
        <w:tc>
          <w:tcPr>
            <w:tcW w:w="1134" w:type="dxa"/>
            <w:vAlign w:val="center"/>
          </w:tcPr>
          <w:p w14:paraId="467DDBCE" w14:textId="4662CB66" w:rsidR="00CE0CFB" w:rsidRPr="005B489E" w:rsidRDefault="007310C3" w:rsidP="00284C65">
            <w:pPr>
              <w:jc w:val="center"/>
              <w:rPr>
                <w:rFonts w:ascii="Arial" w:hAnsi="Arial" w:cs="Arial"/>
                <w:b/>
                <w:bCs/>
                <w:sz w:val="20"/>
                <w:szCs w:val="20"/>
                <w:lang w:val="lt-LT"/>
              </w:rPr>
            </w:pPr>
            <w:r w:rsidRPr="005B489E">
              <w:rPr>
                <w:rFonts w:ascii="Arial" w:hAnsi="Arial" w:cs="Arial"/>
                <w:b/>
                <w:bCs/>
                <w:sz w:val="20"/>
                <w:szCs w:val="20"/>
              </w:rPr>
              <w:t>Agenda issue</w:t>
            </w:r>
          </w:p>
        </w:tc>
        <w:tc>
          <w:tcPr>
            <w:tcW w:w="6945" w:type="dxa"/>
            <w:tcBorders>
              <w:bottom w:val="single" w:sz="4" w:space="0" w:color="auto"/>
            </w:tcBorders>
            <w:vAlign w:val="center"/>
          </w:tcPr>
          <w:p w14:paraId="65665503" w14:textId="0A93A47B" w:rsidR="00CE0CFB" w:rsidRPr="005B489E" w:rsidRDefault="007310C3" w:rsidP="00284C65">
            <w:pPr>
              <w:jc w:val="center"/>
              <w:rPr>
                <w:rFonts w:ascii="Arial" w:hAnsi="Arial" w:cs="Arial"/>
                <w:b/>
                <w:bCs/>
                <w:sz w:val="20"/>
                <w:szCs w:val="20"/>
                <w:lang w:val="lt-LT"/>
              </w:rPr>
            </w:pPr>
            <w:r w:rsidRPr="005B489E">
              <w:rPr>
                <w:rFonts w:ascii="Arial" w:hAnsi="Arial" w:cs="Arial"/>
                <w:b/>
                <w:bCs/>
                <w:sz w:val="20"/>
                <w:szCs w:val="20"/>
              </w:rPr>
              <w:t>Proposed draft decisions</w:t>
            </w:r>
          </w:p>
        </w:tc>
        <w:tc>
          <w:tcPr>
            <w:tcW w:w="1389" w:type="dxa"/>
            <w:gridSpan w:val="2"/>
            <w:tcBorders>
              <w:bottom w:val="single" w:sz="4" w:space="0" w:color="auto"/>
            </w:tcBorders>
            <w:vAlign w:val="center"/>
          </w:tcPr>
          <w:p w14:paraId="21D83280" w14:textId="1EA3391D" w:rsidR="00CE0CFB" w:rsidRPr="005B489E" w:rsidRDefault="007310C3" w:rsidP="00284C65">
            <w:pPr>
              <w:jc w:val="center"/>
              <w:rPr>
                <w:rFonts w:ascii="Arial" w:hAnsi="Arial" w:cs="Arial"/>
                <w:b/>
                <w:bCs/>
                <w:sz w:val="20"/>
                <w:szCs w:val="20"/>
                <w:lang w:val="lt-LT"/>
              </w:rPr>
            </w:pPr>
            <w:proofErr w:type="spellStart"/>
            <w:r w:rsidRPr="005B489E">
              <w:rPr>
                <w:rFonts w:ascii="Arial" w:hAnsi="Arial" w:cs="Arial"/>
                <w:b/>
                <w:bCs/>
                <w:sz w:val="20"/>
                <w:szCs w:val="20"/>
                <w:lang w:val="lt-LT"/>
              </w:rPr>
              <w:t>Vote</w:t>
            </w:r>
            <w:proofErr w:type="spellEnd"/>
          </w:p>
        </w:tc>
      </w:tr>
      <w:tr w:rsidR="00284C65" w:rsidRPr="005B489E" w14:paraId="466DBEA9" w14:textId="77777777" w:rsidTr="005F2A87">
        <w:tc>
          <w:tcPr>
            <w:tcW w:w="739" w:type="dxa"/>
          </w:tcPr>
          <w:p w14:paraId="33D28E13" w14:textId="77777777" w:rsidR="00284C65" w:rsidRPr="005B489E" w:rsidRDefault="00284C65" w:rsidP="000D1768">
            <w:pPr>
              <w:pStyle w:val="ListParagraph"/>
              <w:numPr>
                <w:ilvl w:val="0"/>
                <w:numId w:val="40"/>
              </w:numPr>
              <w:spacing w:before="120" w:after="120"/>
              <w:jc w:val="center"/>
              <w:rPr>
                <w:rFonts w:ascii="Arial" w:hAnsi="Arial" w:cs="Arial"/>
                <w:sz w:val="20"/>
                <w:szCs w:val="20"/>
                <w:lang w:val="lt-LT"/>
              </w:rPr>
            </w:pPr>
          </w:p>
        </w:tc>
        <w:tc>
          <w:tcPr>
            <w:tcW w:w="1134" w:type="dxa"/>
          </w:tcPr>
          <w:p w14:paraId="2FA12DC5" w14:textId="238D61E6" w:rsidR="00385E1F" w:rsidRPr="005B489E" w:rsidRDefault="00385E1F" w:rsidP="00385E1F">
            <w:pPr>
              <w:pStyle w:val="Style3"/>
              <w:widowControl/>
              <w:spacing w:before="120" w:after="120" w:line="226" w:lineRule="exact"/>
              <w:jc w:val="both"/>
              <w:rPr>
                <w:rStyle w:val="FontStyle13"/>
                <w:rFonts w:ascii="Arial" w:hAnsi="Arial" w:cs="Arial"/>
              </w:rPr>
            </w:pPr>
            <w:r w:rsidRPr="005B489E">
              <w:rPr>
                <w:rFonts w:ascii="Arial" w:hAnsi="Arial" w:cs="Arial"/>
                <w:sz w:val="20"/>
                <w:szCs w:val="20"/>
                <w:lang w:val="en-US"/>
              </w:rPr>
              <w:t xml:space="preserve">Concerning the approval of </w:t>
            </w:r>
            <w:r w:rsidRPr="005B489E">
              <w:rPr>
                <w:rStyle w:val="tlid-translation"/>
                <w:rFonts w:ascii="Arial" w:hAnsi="Arial" w:cs="Arial"/>
                <w:sz w:val="20"/>
                <w:szCs w:val="20"/>
                <w:lang w:val="en"/>
              </w:rPr>
              <w:t>LITGRID AB Board decision of 26 April 2019</w:t>
            </w:r>
          </w:p>
        </w:tc>
        <w:tc>
          <w:tcPr>
            <w:tcW w:w="6945" w:type="dxa"/>
            <w:tcBorders>
              <w:tl2br w:val="nil"/>
              <w:tr2bl w:val="nil"/>
            </w:tcBorders>
          </w:tcPr>
          <w:p w14:paraId="62877388" w14:textId="3367E8D6" w:rsidR="006F7581" w:rsidRPr="005B489E" w:rsidRDefault="006F7581" w:rsidP="006F7581">
            <w:pPr>
              <w:tabs>
                <w:tab w:val="left" w:pos="425"/>
              </w:tabs>
              <w:spacing w:before="40" w:after="40"/>
              <w:jc w:val="both"/>
              <w:rPr>
                <w:rFonts w:ascii="Arial" w:eastAsia="Calibri" w:hAnsi="Arial" w:cs="Arial"/>
                <w:b/>
                <w:sz w:val="20"/>
                <w:szCs w:val="20"/>
                <w:lang w:val="lt-LT"/>
              </w:rPr>
            </w:pPr>
            <w:r w:rsidRPr="005B489E">
              <w:rPr>
                <w:rStyle w:val="Strong"/>
                <w:rFonts w:ascii="Arial" w:hAnsi="Arial" w:cs="Arial"/>
                <w:b w:val="0"/>
                <w:color w:val="000000"/>
                <w:sz w:val="20"/>
                <w:szCs w:val="20"/>
              </w:rPr>
              <w:t xml:space="preserve">In accordance with the </w:t>
            </w:r>
            <w:r w:rsidRPr="00E148A0">
              <w:rPr>
                <w:rStyle w:val="Strong"/>
                <w:rFonts w:ascii="Arial" w:hAnsi="Arial" w:cs="Arial"/>
                <w:b w:val="0"/>
                <w:color w:val="000000"/>
                <w:sz w:val="20"/>
                <w:szCs w:val="20"/>
              </w:rPr>
              <w:t xml:space="preserve">clause </w:t>
            </w:r>
            <w:r w:rsidR="00E148A0" w:rsidRPr="00E148A0">
              <w:rPr>
                <w:rFonts w:ascii="Arial" w:hAnsi="Arial" w:cs="Arial"/>
                <w:sz w:val="20"/>
                <w:szCs w:val="20"/>
              </w:rPr>
              <w:t>38 (X)</w:t>
            </w:r>
            <w:r w:rsidRPr="005B489E">
              <w:rPr>
                <w:rFonts w:ascii="Arial" w:hAnsi="Arial" w:cs="Arial"/>
                <w:b/>
                <w:color w:val="000000"/>
                <w:sz w:val="20"/>
                <w:szCs w:val="20"/>
              </w:rPr>
              <w:t xml:space="preserve"> </w:t>
            </w:r>
            <w:r w:rsidRPr="005B489E">
              <w:rPr>
                <w:rStyle w:val="Strong"/>
                <w:rFonts w:ascii="Arial" w:hAnsi="Arial" w:cs="Arial"/>
                <w:b w:val="0"/>
                <w:color w:val="000000"/>
                <w:sz w:val="20"/>
                <w:szCs w:val="20"/>
              </w:rPr>
              <w:t>of the Articles of Association of LITGRID AB, to approve the decision by the Board of LITGRID AB dated 26 April 2019 as follows:</w:t>
            </w:r>
            <w:bookmarkStart w:id="0" w:name="_GoBack"/>
            <w:bookmarkEnd w:id="0"/>
          </w:p>
          <w:p w14:paraId="0CB32AFA" w14:textId="77777777" w:rsidR="00DE288A" w:rsidRPr="005B489E" w:rsidRDefault="00DE288A" w:rsidP="006F7581">
            <w:pPr>
              <w:tabs>
                <w:tab w:val="left" w:pos="425"/>
              </w:tabs>
              <w:spacing w:before="40" w:after="40"/>
              <w:jc w:val="both"/>
              <w:rPr>
                <w:rFonts w:ascii="Arial" w:eastAsia="Calibri" w:hAnsi="Arial" w:cs="Arial"/>
                <w:sz w:val="20"/>
                <w:szCs w:val="20"/>
                <w:lang w:val="lt-LT"/>
              </w:rPr>
            </w:pPr>
          </w:p>
          <w:p w14:paraId="2B9DF911" w14:textId="2EE41036" w:rsidR="006F7581" w:rsidRPr="005B489E" w:rsidRDefault="00DE288A" w:rsidP="006F7581">
            <w:pPr>
              <w:jc w:val="both"/>
              <w:rPr>
                <w:rFonts w:ascii="Arial" w:hAnsi="Arial" w:cs="Arial"/>
                <w:sz w:val="20"/>
                <w:szCs w:val="20"/>
                <w:lang w:val="en" w:eastAsia="lt-LT"/>
              </w:rPr>
            </w:pPr>
            <w:r w:rsidRPr="005B489E">
              <w:rPr>
                <w:rFonts w:ascii="Arial" w:eastAsia="Calibri" w:hAnsi="Arial" w:cs="Arial"/>
                <w:b/>
                <w:bCs/>
                <w:sz w:val="20"/>
                <w:szCs w:val="20"/>
                <w:lang w:val="lt-LT"/>
              </w:rPr>
              <w:t xml:space="preserve">1. </w:t>
            </w:r>
            <w:r w:rsidR="005F2A87" w:rsidRPr="005B489E">
              <w:rPr>
                <w:rFonts w:ascii="Arial" w:hAnsi="Arial" w:cs="Arial"/>
                <w:b/>
                <w:sz w:val="20"/>
                <w:szCs w:val="20"/>
              </w:rPr>
              <w:t xml:space="preserve">To agree with signing </w:t>
            </w:r>
            <w:r w:rsidR="005F2A87" w:rsidRPr="005B489E">
              <w:rPr>
                <w:rFonts w:ascii="Arial" w:hAnsi="Arial" w:cs="Arial"/>
                <w:b/>
                <w:color w:val="000000"/>
                <w:sz w:val="20"/>
                <w:szCs w:val="20"/>
              </w:rPr>
              <w:t>of the Contract on Future Conditions for Synchronous Merger of Electric Energy Systems of the Baltic States and Continental Europe</w:t>
            </w:r>
            <w:r w:rsidR="005F2A87" w:rsidRPr="005B489E">
              <w:rPr>
                <w:rFonts w:ascii="Arial" w:hAnsi="Arial" w:cs="Arial"/>
                <w:b/>
                <w:bCs/>
                <w:sz w:val="20"/>
                <w:szCs w:val="20"/>
              </w:rPr>
              <w:t xml:space="preserve"> (Contract) under the following essential conditions:</w:t>
            </w:r>
          </w:p>
          <w:p w14:paraId="50846A59" w14:textId="66187641" w:rsidR="00DE288A" w:rsidRPr="005B489E" w:rsidRDefault="00DE288A" w:rsidP="00DE288A">
            <w:pPr>
              <w:tabs>
                <w:tab w:val="left" w:pos="425"/>
              </w:tabs>
              <w:spacing w:before="40" w:after="40"/>
              <w:jc w:val="both"/>
              <w:rPr>
                <w:rFonts w:ascii="Arial" w:eastAsia="Calibri" w:hAnsi="Arial" w:cs="Arial"/>
                <w:sz w:val="20"/>
                <w:szCs w:val="20"/>
                <w:lang w:val="en"/>
              </w:rPr>
            </w:pPr>
          </w:p>
          <w:p w14:paraId="3A1FFB04" w14:textId="77777777" w:rsidR="005F2A87" w:rsidRPr="005B489E" w:rsidRDefault="00DE288A" w:rsidP="005F2A87">
            <w:pPr>
              <w:jc w:val="both"/>
              <w:rPr>
                <w:rFonts w:ascii="Arial" w:hAnsi="Arial" w:cs="Arial"/>
                <w:sz w:val="20"/>
                <w:szCs w:val="20"/>
              </w:rPr>
            </w:pPr>
            <w:r w:rsidRPr="005B489E">
              <w:rPr>
                <w:rFonts w:ascii="Arial" w:eastAsia="Calibri" w:hAnsi="Arial" w:cs="Arial"/>
                <w:sz w:val="20"/>
                <w:szCs w:val="20"/>
                <w:lang w:val="en-US"/>
              </w:rPr>
              <w:t xml:space="preserve">1.1. </w:t>
            </w:r>
            <w:r w:rsidR="005F2A87" w:rsidRPr="005B489E">
              <w:rPr>
                <w:rFonts w:ascii="Arial" w:hAnsi="Arial" w:cs="Arial"/>
                <w:sz w:val="20"/>
                <w:szCs w:val="20"/>
              </w:rPr>
              <w:t>The Contract’s parties are Baltic operators, supporting party – PSE, and at least two operators of Regional Group Continental Europe (RGCE).</w:t>
            </w:r>
          </w:p>
          <w:p w14:paraId="02F0B4A6" w14:textId="57D24EA5" w:rsidR="002247CB" w:rsidRPr="005B489E" w:rsidRDefault="00F45474" w:rsidP="00DE288A">
            <w:pPr>
              <w:tabs>
                <w:tab w:val="left" w:pos="425"/>
              </w:tabs>
              <w:spacing w:before="40" w:after="40"/>
              <w:jc w:val="both"/>
              <w:rPr>
                <w:rFonts w:ascii="Arial" w:eastAsia="Calibri" w:hAnsi="Arial" w:cs="Arial"/>
                <w:sz w:val="20"/>
                <w:szCs w:val="20"/>
              </w:rPr>
            </w:pPr>
          </w:p>
          <w:p w14:paraId="26C9E789" w14:textId="77777777" w:rsidR="005F2A87" w:rsidRPr="005B489E" w:rsidRDefault="00DE288A" w:rsidP="005F2A87">
            <w:pPr>
              <w:jc w:val="both"/>
              <w:rPr>
                <w:rFonts w:ascii="Arial" w:hAnsi="Arial" w:cs="Arial"/>
                <w:sz w:val="20"/>
                <w:szCs w:val="20"/>
              </w:rPr>
            </w:pPr>
            <w:r w:rsidRPr="005B489E">
              <w:rPr>
                <w:rFonts w:ascii="Arial" w:eastAsia="Calibri" w:hAnsi="Arial" w:cs="Arial"/>
                <w:sz w:val="20"/>
                <w:szCs w:val="20"/>
                <w:lang w:val="lt-LT"/>
              </w:rPr>
              <w:t xml:space="preserve">1.2. </w:t>
            </w:r>
            <w:r w:rsidR="005F2A87" w:rsidRPr="005B489E">
              <w:rPr>
                <w:rFonts w:ascii="Arial" w:hAnsi="Arial" w:cs="Arial"/>
                <w:sz w:val="20"/>
                <w:szCs w:val="20"/>
              </w:rPr>
              <w:t>The purpose of the Contract is to safeguard that the Baltic electricity transmission system would satisfy the requirements defined in the Continental Europe Synchronous Area Framework Agreement (SAFA).</w:t>
            </w:r>
          </w:p>
          <w:p w14:paraId="674EEF63" w14:textId="3CF1E423" w:rsidR="002247CB" w:rsidRPr="005B489E" w:rsidRDefault="00F45474" w:rsidP="00DE288A">
            <w:pPr>
              <w:tabs>
                <w:tab w:val="left" w:pos="425"/>
              </w:tabs>
              <w:spacing w:before="40" w:after="40"/>
              <w:jc w:val="both"/>
              <w:rPr>
                <w:rFonts w:ascii="Arial" w:eastAsia="Calibri" w:hAnsi="Arial" w:cs="Arial"/>
                <w:sz w:val="20"/>
                <w:szCs w:val="20"/>
              </w:rPr>
            </w:pPr>
          </w:p>
          <w:p w14:paraId="73C4B9BB" w14:textId="77777777" w:rsidR="005F2A87" w:rsidRPr="005B489E" w:rsidRDefault="00DE288A" w:rsidP="005F2A87">
            <w:pPr>
              <w:jc w:val="both"/>
              <w:rPr>
                <w:rFonts w:ascii="Arial" w:hAnsi="Arial" w:cs="Arial"/>
                <w:sz w:val="20"/>
                <w:szCs w:val="20"/>
              </w:rPr>
            </w:pPr>
            <w:r w:rsidRPr="005B489E">
              <w:rPr>
                <w:rFonts w:ascii="Arial" w:eastAsia="Calibri" w:hAnsi="Arial" w:cs="Arial"/>
                <w:sz w:val="20"/>
                <w:szCs w:val="20"/>
                <w:lang w:val="lt-LT"/>
              </w:rPr>
              <w:t xml:space="preserve">1.3. </w:t>
            </w:r>
            <w:r w:rsidR="005F2A87" w:rsidRPr="005B489E">
              <w:rPr>
                <w:rFonts w:ascii="Arial" w:hAnsi="Arial" w:cs="Arial"/>
                <w:sz w:val="20"/>
                <w:szCs w:val="20"/>
              </w:rPr>
              <w:t>The Contract defines rights and obligations of the operators of electricity transmission networks of the Baltic States and continental Europe in implementation of the tools regarding connection of the Baltic electricity transmission system to the Continental Europe Synchronous Area.</w:t>
            </w:r>
          </w:p>
          <w:p w14:paraId="5A4293D0" w14:textId="760332E7" w:rsidR="002247CB" w:rsidRPr="005B489E" w:rsidRDefault="00F45474" w:rsidP="00DE288A">
            <w:pPr>
              <w:tabs>
                <w:tab w:val="left" w:pos="425"/>
              </w:tabs>
              <w:spacing w:before="40" w:after="40"/>
              <w:jc w:val="both"/>
              <w:rPr>
                <w:rFonts w:ascii="Arial" w:eastAsia="Calibri" w:hAnsi="Arial" w:cs="Arial"/>
                <w:sz w:val="20"/>
                <w:szCs w:val="20"/>
              </w:rPr>
            </w:pPr>
          </w:p>
          <w:p w14:paraId="2ECCF73E" w14:textId="77777777" w:rsidR="005F2A87" w:rsidRPr="005B489E" w:rsidRDefault="00DE288A" w:rsidP="005F2A87">
            <w:pPr>
              <w:jc w:val="both"/>
              <w:rPr>
                <w:rFonts w:ascii="Arial" w:hAnsi="Arial" w:cs="Arial"/>
                <w:sz w:val="20"/>
                <w:szCs w:val="20"/>
              </w:rPr>
            </w:pPr>
            <w:r w:rsidRPr="005B489E">
              <w:rPr>
                <w:rFonts w:ascii="Arial" w:eastAsia="Calibri" w:hAnsi="Arial" w:cs="Arial"/>
                <w:sz w:val="20"/>
                <w:szCs w:val="20"/>
                <w:lang w:val="en-US"/>
              </w:rPr>
              <w:t xml:space="preserve">1.4. </w:t>
            </w:r>
            <w:r w:rsidR="005F2A87" w:rsidRPr="005B489E">
              <w:rPr>
                <w:rFonts w:ascii="Arial" w:hAnsi="Arial" w:cs="Arial"/>
                <w:sz w:val="20"/>
                <w:szCs w:val="20"/>
              </w:rPr>
              <w:t>The Contract is valid until 31 Dec 2025. The Baltic operators have a right to extend the Contract for 3 more years.</w:t>
            </w:r>
          </w:p>
          <w:p w14:paraId="472D8427" w14:textId="44D15C41" w:rsidR="002247CB" w:rsidRPr="005B489E" w:rsidRDefault="00F45474" w:rsidP="00DE288A">
            <w:pPr>
              <w:tabs>
                <w:tab w:val="left" w:pos="425"/>
              </w:tabs>
              <w:spacing w:before="40" w:after="40"/>
              <w:jc w:val="both"/>
              <w:rPr>
                <w:rFonts w:ascii="Arial" w:eastAsia="Calibri" w:hAnsi="Arial" w:cs="Arial"/>
                <w:sz w:val="20"/>
                <w:szCs w:val="20"/>
              </w:rPr>
            </w:pPr>
          </w:p>
          <w:p w14:paraId="4F3685F0" w14:textId="77777777" w:rsidR="005F2A87" w:rsidRPr="005B489E" w:rsidRDefault="00DE288A" w:rsidP="005F2A87">
            <w:pPr>
              <w:jc w:val="both"/>
              <w:rPr>
                <w:rFonts w:ascii="Arial" w:hAnsi="Arial" w:cs="Arial"/>
                <w:sz w:val="20"/>
                <w:szCs w:val="20"/>
              </w:rPr>
            </w:pPr>
            <w:r w:rsidRPr="005B489E">
              <w:rPr>
                <w:rFonts w:ascii="Arial" w:eastAsia="Calibri" w:hAnsi="Arial" w:cs="Arial"/>
                <w:sz w:val="20"/>
                <w:szCs w:val="20"/>
                <w:lang w:val="lt-LT"/>
              </w:rPr>
              <w:t xml:space="preserve">1.5. </w:t>
            </w:r>
            <w:r w:rsidR="005F2A87" w:rsidRPr="005B489E">
              <w:rPr>
                <w:rFonts w:ascii="Arial" w:hAnsi="Arial" w:cs="Arial"/>
                <w:sz w:val="20"/>
                <w:szCs w:val="20"/>
              </w:rPr>
              <w:t>In order to guarantee compliance with SAFA, the Contract states that the Baltic States have to fulfil certain technical requirements specified in the Catalogue of Measures.</w:t>
            </w:r>
          </w:p>
          <w:p w14:paraId="3833B418" w14:textId="611073C7" w:rsidR="002247CB" w:rsidRPr="005B489E" w:rsidRDefault="00F45474" w:rsidP="00DE288A">
            <w:pPr>
              <w:tabs>
                <w:tab w:val="left" w:pos="425"/>
              </w:tabs>
              <w:spacing w:before="40" w:after="40"/>
              <w:jc w:val="both"/>
              <w:rPr>
                <w:rFonts w:ascii="Arial" w:eastAsia="Calibri" w:hAnsi="Arial" w:cs="Arial"/>
                <w:sz w:val="20"/>
                <w:szCs w:val="20"/>
              </w:rPr>
            </w:pPr>
          </w:p>
          <w:p w14:paraId="0EB11D00" w14:textId="77777777" w:rsidR="005F2A87" w:rsidRPr="005B489E" w:rsidRDefault="00DE288A" w:rsidP="005F2A87">
            <w:pPr>
              <w:jc w:val="both"/>
              <w:rPr>
                <w:rFonts w:ascii="Arial" w:hAnsi="Arial" w:cs="Arial"/>
                <w:sz w:val="20"/>
                <w:szCs w:val="20"/>
              </w:rPr>
            </w:pPr>
            <w:r w:rsidRPr="005B489E">
              <w:rPr>
                <w:rFonts w:ascii="Arial" w:eastAsia="Calibri" w:hAnsi="Arial" w:cs="Arial"/>
                <w:sz w:val="20"/>
                <w:szCs w:val="20"/>
                <w:lang w:val="lt-LT"/>
              </w:rPr>
              <w:t xml:space="preserve">1.6. </w:t>
            </w:r>
            <w:r w:rsidR="005F2A87" w:rsidRPr="005B489E">
              <w:rPr>
                <w:rFonts w:ascii="Arial" w:hAnsi="Arial" w:cs="Arial"/>
                <w:sz w:val="20"/>
                <w:szCs w:val="20"/>
              </w:rPr>
              <w:t>Synchronization with CEN also demands for the following actions:</w:t>
            </w:r>
          </w:p>
          <w:p w14:paraId="3290D416" w14:textId="590E2513" w:rsidR="002247CB" w:rsidRPr="005B489E" w:rsidRDefault="00F45474" w:rsidP="00DE288A">
            <w:pPr>
              <w:tabs>
                <w:tab w:val="left" w:pos="425"/>
              </w:tabs>
              <w:spacing w:before="40" w:after="40"/>
              <w:jc w:val="both"/>
              <w:rPr>
                <w:rFonts w:ascii="Arial" w:eastAsia="Calibri" w:hAnsi="Arial" w:cs="Arial"/>
                <w:sz w:val="20"/>
                <w:szCs w:val="20"/>
              </w:rPr>
            </w:pPr>
          </w:p>
          <w:p w14:paraId="3C9457E6" w14:textId="77777777" w:rsidR="005F2A87" w:rsidRPr="005B489E" w:rsidRDefault="005F2A87" w:rsidP="005F2A87">
            <w:pPr>
              <w:numPr>
                <w:ilvl w:val="1"/>
                <w:numId w:val="49"/>
              </w:numPr>
              <w:tabs>
                <w:tab w:val="clear" w:pos="1080"/>
                <w:tab w:val="num" w:pos="1440"/>
              </w:tabs>
              <w:ind w:left="1440"/>
              <w:jc w:val="both"/>
              <w:rPr>
                <w:rFonts w:ascii="Arial" w:hAnsi="Arial" w:cs="Arial"/>
                <w:sz w:val="20"/>
                <w:szCs w:val="20"/>
              </w:rPr>
            </w:pPr>
            <w:r w:rsidRPr="005B489E">
              <w:rPr>
                <w:rFonts w:ascii="Arial" w:hAnsi="Arial" w:cs="Arial"/>
                <w:sz w:val="20"/>
                <w:szCs w:val="20"/>
              </w:rPr>
              <w:t>To disconnect the Baltic electric energy systems from the network IPS/UPS, to cancel the BRELL agreement if it is agreed to enter into an agreement on asynchronous work with IPS/UPS synchronous area.</w:t>
            </w:r>
          </w:p>
          <w:p w14:paraId="21FCF2EA" w14:textId="77777777" w:rsidR="005F2A87" w:rsidRPr="005B489E" w:rsidRDefault="005F2A87" w:rsidP="005F2A87">
            <w:pPr>
              <w:numPr>
                <w:ilvl w:val="1"/>
                <w:numId w:val="49"/>
              </w:numPr>
              <w:tabs>
                <w:tab w:val="clear" w:pos="1080"/>
                <w:tab w:val="num" w:pos="1440"/>
              </w:tabs>
              <w:ind w:left="1440"/>
              <w:jc w:val="both"/>
              <w:rPr>
                <w:rFonts w:ascii="Arial" w:hAnsi="Arial" w:cs="Arial"/>
                <w:sz w:val="20"/>
                <w:szCs w:val="20"/>
              </w:rPr>
            </w:pPr>
            <w:r w:rsidRPr="005B489E">
              <w:rPr>
                <w:rFonts w:ascii="Arial" w:hAnsi="Arial" w:cs="Arial"/>
                <w:sz w:val="20"/>
                <w:szCs w:val="20"/>
              </w:rPr>
              <w:t>To test isolated work of the Baltic transmission system;</w:t>
            </w:r>
          </w:p>
          <w:p w14:paraId="7FFFC51C" w14:textId="2AA3DE1C" w:rsidR="005F2A87" w:rsidRPr="005B489E" w:rsidRDefault="005F2A87" w:rsidP="005F2A87">
            <w:pPr>
              <w:numPr>
                <w:ilvl w:val="1"/>
                <w:numId w:val="49"/>
              </w:numPr>
              <w:tabs>
                <w:tab w:val="clear" w:pos="1080"/>
                <w:tab w:val="num" w:pos="1440"/>
              </w:tabs>
              <w:ind w:left="1440"/>
              <w:jc w:val="both"/>
              <w:rPr>
                <w:rFonts w:ascii="Arial" w:hAnsi="Arial" w:cs="Arial"/>
                <w:sz w:val="20"/>
                <w:szCs w:val="20"/>
              </w:rPr>
            </w:pPr>
            <w:r w:rsidRPr="005B489E">
              <w:rPr>
                <w:rFonts w:ascii="Arial" w:hAnsi="Arial" w:cs="Arial"/>
                <w:sz w:val="20"/>
                <w:szCs w:val="20"/>
              </w:rPr>
              <w:t>To test synchronous work of the Baltic transmission system with the system of continental Europe.</w:t>
            </w:r>
          </w:p>
          <w:p w14:paraId="6B8CA9FE" w14:textId="77777777" w:rsidR="005F2A87" w:rsidRPr="005B489E" w:rsidRDefault="005F2A87" w:rsidP="005F2A87">
            <w:pPr>
              <w:ind w:left="1440"/>
              <w:jc w:val="both"/>
              <w:rPr>
                <w:rFonts w:ascii="Arial" w:hAnsi="Arial" w:cs="Arial"/>
                <w:sz w:val="20"/>
                <w:szCs w:val="20"/>
              </w:rPr>
            </w:pPr>
          </w:p>
          <w:p w14:paraId="558B3F44" w14:textId="27C157CB" w:rsidR="002247CB" w:rsidRPr="005B489E" w:rsidRDefault="00DE288A" w:rsidP="005F2A87">
            <w:pPr>
              <w:jc w:val="both"/>
              <w:rPr>
                <w:rFonts w:ascii="Arial" w:hAnsi="Arial" w:cs="Arial"/>
                <w:sz w:val="20"/>
                <w:szCs w:val="20"/>
              </w:rPr>
            </w:pPr>
            <w:r w:rsidRPr="005B489E">
              <w:rPr>
                <w:rFonts w:ascii="Arial" w:eastAsia="Calibri" w:hAnsi="Arial" w:cs="Arial"/>
                <w:sz w:val="20"/>
                <w:szCs w:val="20"/>
                <w:lang w:val="lt-LT"/>
              </w:rPr>
              <w:t xml:space="preserve">1.7. </w:t>
            </w:r>
            <w:r w:rsidR="005F2A87" w:rsidRPr="005B489E">
              <w:rPr>
                <w:rFonts w:ascii="Arial" w:hAnsi="Arial" w:cs="Arial"/>
                <w:sz w:val="20"/>
                <w:szCs w:val="20"/>
              </w:rPr>
              <w:t>Financing – the operators from the Baltic States agree to finance the measures specified in the Catalogue of Measures and other obligations undertaken hereby for their own account and/or using the funds of other organizations that are providing financial support to the operators of the Baltic transmission system.</w:t>
            </w:r>
          </w:p>
          <w:p w14:paraId="3F51DB0A" w14:textId="77777777" w:rsidR="005F2A87" w:rsidRPr="005B489E" w:rsidRDefault="005F2A87" w:rsidP="005F2A87">
            <w:pPr>
              <w:jc w:val="both"/>
              <w:rPr>
                <w:rFonts w:ascii="Arial" w:hAnsi="Arial" w:cs="Arial"/>
                <w:sz w:val="20"/>
                <w:szCs w:val="20"/>
              </w:rPr>
            </w:pPr>
          </w:p>
          <w:p w14:paraId="3CBD3DB5" w14:textId="77777777" w:rsidR="005F2A87" w:rsidRPr="005B489E" w:rsidRDefault="00DE288A" w:rsidP="005F2A87">
            <w:pPr>
              <w:jc w:val="both"/>
              <w:rPr>
                <w:rFonts w:ascii="Arial" w:hAnsi="Arial" w:cs="Arial"/>
                <w:b/>
                <w:sz w:val="20"/>
                <w:szCs w:val="20"/>
              </w:rPr>
            </w:pPr>
            <w:r w:rsidRPr="005B489E">
              <w:rPr>
                <w:rFonts w:ascii="Arial" w:eastAsia="Calibri" w:hAnsi="Arial" w:cs="Arial"/>
                <w:sz w:val="20"/>
                <w:szCs w:val="20"/>
                <w:lang w:val="lt-LT"/>
              </w:rPr>
              <w:t xml:space="preserve">1.8. </w:t>
            </w:r>
            <w:r w:rsidR="005F2A87" w:rsidRPr="005B489E">
              <w:rPr>
                <w:rFonts w:ascii="Arial" w:hAnsi="Arial" w:cs="Arial"/>
                <w:sz w:val="20"/>
                <w:szCs w:val="20"/>
              </w:rPr>
              <w:t>No fines for non-implementation/improper implementation of contractual obligations are provided. Only direct losses caused by violation of the Contract’s provisions shall be reimbursed. They shall be limited to 5 million euros per year for each party of the Contract;</w:t>
            </w:r>
          </w:p>
          <w:p w14:paraId="5A06FB7A" w14:textId="569567D5" w:rsidR="002247CB" w:rsidRPr="005B489E" w:rsidRDefault="00F45474" w:rsidP="00DE288A">
            <w:pPr>
              <w:tabs>
                <w:tab w:val="left" w:pos="425"/>
              </w:tabs>
              <w:spacing w:before="40" w:after="40"/>
              <w:jc w:val="both"/>
              <w:rPr>
                <w:rFonts w:ascii="Arial" w:eastAsia="Calibri" w:hAnsi="Arial" w:cs="Arial"/>
                <w:sz w:val="20"/>
                <w:szCs w:val="20"/>
              </w:rPr>
            </w:pPr>
          </w:p>
          <w:p w14:paraId="39CE9F87" w14:textId="77777777" w:rsidR="005F2A87" w:rsidRPr="005B489E" w:rsidRDefault="00DE288A" w:rsidP="005F2A87">
            <w:pPr>
              <w:jc w:val="both"/>
              <w:rPr>
                <w:rFonts w:ascii="Arial" w:hAnsi="Arial" w:cs="Arial"/>
                <w:b/>
                <w:sz w:val="20"/>
                <w:szCs w:val="20"/>
              </w:rPr>
            </w:pPr>
            <w:r w:rsidRPr="005B489E">
              <w:rPr>
                <w:rFonts w:ascii="Arial" w:eastAsia="Calibri" w:hAnsi="Arial" w:cs="Arial"/>
                <w:sz w:val="20"/>
                <w:szCs w:val="20"/>
                <w:lang w:val="lt-LT"/>
              </w:rPr>
              <w:t xml:space="preserve">1.9. </w:t>
            </w:r>
            <w:r w:rsidR="005F2A87" w:rsidRPr="005B489E">
              <w:rPr>
                <w:rFonts w:ascii="Arial" w:hAnsi="Arial" w:cs="Arial"/>
                <w:sz w:val="20"/>
                <w:szCs w:val="20"/>
              </w:rPr>
              <w:t>The Contract may be terminated by the initiative of RGCE countries if the violation makes the Contract’s implementation impossible and/or damage exceeds 5 million euros and is not covered by the country at default;</w:t>
            </w:r>
          </w:p>
          <w:p w14:paraId="58EA671D" w14:textId="1D7C04BE" w:rsidR="002247CB" w:rsidRPr="005B489E" w:rsidRDefault="00F45474" w:rsidP="00DE288A">
            <w:pPr>
              <w:tabs>
                <w:tab w:val="left" w:pos="425"/>
              </w:tabs>
              <w:spacing w:before="40" w:after="40"/>
              <w:jc w:val="both"/>
              <w:rPr>
                <w:rFonts w:ascii="Arial" w:eastAsia="Calibri" w:hAnsi="Arial" w:cs="Arial"/>
                <w:sz w:val="20"/>
                <w:szCs w:val="20"/>
              </w:rPr>
            </w:pPr>
          </w:p>
          <w:p w14:paraId="3F566F1A" w14:textId="77777777" w:rsidR="005F2A87" w:rsidRPr="005B489E" w:rsidRDefault="00DE288A" w:rsidP="005F2A87">
            <w:pPr>
              <w:jc w:val="both"/>
              <w:rPr>
                <w:rFonts w:ascii="Arial" w:hAnsi="Arial" w:cs="Arial"/>
                <w:b/>
                <w:sz w:val="20"/>
                <w:szCs w:val="20"/>
              </w:rPr>
            </w:pPr>
            <w:r w:rsidRPr="005B489E">
              <w:rPr>
                <w:rFonts w:ascii="Arial" w:eastAsia="Calibri" w:hAnsi="Arial" w:cs="Arial"/>
                <w:sz w:val="20"/>
                <w:szCs w:val="20"/>
                <w:lang w:val="lt-LT"/>
              </w:rPr>
              <w:t xml:space="preserve">1.10. </w:t>
            </w:r>
            <w:r w:rsidR="005F2A87" w:rsidRPr="005B489E">
              <w:rPr>
                <w:rFonts w:ascii="Arial" w:hAnsi="Arial" w:cs="Arial"/>
                <w:sz w:val="20"/>
                <w:szCs w:val="20"/>
              </w:rPr>
              <w:t>The Belgian law shall be applicable to the Contract.</w:t>
            </w:r>
          </w:p>
          <w:p w14:paraId="33829DAD" w14:textId="001EF981" w:rsidR="002247CB" w:rsidRPr="005B489E" w:rsidRDefault="00F45474" w:rsidP="00DE288A">
            <w:pPr>
              <w:tabs>
                <w:tab w:val="left" w:pos="425"/>
              </w:tabs>
              <w:spacing w:before="40" w:after="40"/>
              <w:jc w:val="both"/>
              <w:rPr>
                <w:rFonts w:ascii="Arial" w:eastAsia="Calibri" w:hAnsi="Arial" w:cs="Arial"/>
                <w:sz w:val="20"/>
                <w:szCs w:val="20"/>
              </w:rPr>
            </w:pPr>
          </w:p>
          <w:p w14:paraId="34E7BD08" w14:textId="455010D8" w:rsidR="00DE288A" w:rsidRPr="005B489E" w:rsidRDefault="00DE288A" w:rsidP="005F2A87">
            <w:pPr>
              <w:jc w:val="both"/>
              <w:rPr>
                <w:rFonts w:ascii="Arial" w:hAnsi="Arial" w:cs="Arial"/>
                <w:sz w:val="20"/>
                <w:szCs w:val="20"/>
              </w:rPr>
            </w:pPr>
            <w:r w:rsidRPr="005B489E">
              <w:rPr>
                <w:rFonts w:ascii="Arial" w:eastAsia="Calibri" w:hAnsi="Arial" w:cs="Arial"/>
                <w:bCs/>
                <w:sz w:val="20"/>
                <w:szCs w:val="20"/>
                <w:lang w:val="lt-LT"/>
              </w:rPr>
              <w:t xml:space="preserve">2. </w:t>
            </w:r>
            <w:r w:rsidR="005F2A87" w:rsidRPr="005B489E">
              <w:rPr>
                <w:rFonts w:ascii="Arial" w:hAnsi="Arial" w:cs="Arial"/>
                <w:bCs/>
                <w:sz w:val="20"/>
                <w:szCs w:val="20"/>
              </w:rPr>
              <w:t xml:space="preserve">This decision comes into effect when the regional work group of ENTSO-E Continental Europe approves the signing of the </w:t>
            </w:r>
            <w:r w:rsidR="005F2A87" w:rsidRPr="005B489E">
              <w:rPr>
                <w:rFonts w:ascii="Arial" w:hAnsi="Arial" w:cs="Arial"/>
                <w:color w:val="000000"/>
                <w:sz w:val="20"/>
                <w:szCs w:val="20"/>
              </w:rPr>
              <w:t>Contract on Future Conditions for Synchronous Merger of Electric Energy Systems of the Baltic States and Continental Europe and the aforementioned</w:t>
            </w:r>
            <w:r w:rsidR="005F2A87" w:rsidRPr="005B489E">
              <w:rPr>
                <w:rFonts w:ascii="Arial" w:hAnsi="Arial" w:cs="Arial"/>
                <w:bCs/>
                <w:sz w:val="20"/>
                <w:szCs w:val="20"/>
              </w:rPr>
              <w:t xml:space="preserve"> essential conditions.</w:t>
            </w:r>
          </w:p>
          <w:p w14:paraId="36E8076A" w14:textId="310C7654" w:rsidR="00284C65" w:rsidRPr="005B489E" w:rsidRDefault="00284C65" w:rsidP="000D1768">
            <w:pPr>
              <w:pStyle w:val="ListParagraph"/>
              <w:spacing w:before="120" w:after="120"/>
              <w:ind w:left="0"/>
              <w:contextualSpacing w:val="0"/>
              <w:jc w:val="both"/>
              <w:rPr>
                <w:rStyle w:val="FontStyle13"/>
                <w:rFonts w:ascii="Arial" w:hAnsi="Arial" w:cs="Arial"/>
                <w:iCs/>
                <w:noProof/>
                <w:lang w:val="lt-LT"/>
              </w:rPr>
            </w:pPr>
          </w:p>
        </w:tc>
        <w:tc>
          <w:tcPr>
            <w:tcW w:w="709" w:type="dxa"/>
            <w:tcBorders>
              <w:bottom w:val="single" w:sz="4" w:space="0" w:color="auto"/>
              <w:tl2br w:val="nil"/>
              <w:tr2bl w:val="nil"/>
            </w:tcBorders>
            <w:vAlign w:val="center"/>
          </w:tcPr>
          <w:p w14:paraId="7E714E50" w14:textId="4465D9D3" w:rsidR="00284C65" w:rsidRPr="005B489E" w:rsidRDefault="00F45474" w:rsidP="001A6532">
            <w:pPr>
              <w:pStyle w:val="Style3"/>
              <w:widowControl/>
              <w:spacing w:before="120" w:after="120"/>
              <w:jc w:val="center"/>
              <w:rPr>
                <w:rStyle w:val="FontStyle13"/>
                <w:rFonts w:ascii="Arial" w:hAnsi="Arial" w:cs="Arial"/>
                <w:b/>
              </w:rPr>
            </w:pPr>
            <w:sdt>
              <w:sdtPr>
                <w:rPr>
                  <w:rStyle w:val="FontStyle13"/>
                  <w:rFonts w:ascii="Arial" w:hAnsi="Arial" w:cs="Arial"/>
                  <w:b/>
                </w:rPr>
                <w:id w:val="-1487625640"/>
                <w14:checkbox>
                  <w14:checked w14:val="0"/>
                  <w14:checkedState w14:val="2612" w14:font="MS Gothic"/>
                  <w14:uncheckedState w14:val="2610" w14:font="MS Gothic"/>
                </w14:checkbox>
              </w:sdtPr>
              <w:sdtEndPr>
                <w:rPr>
                  <w:rStyle w:val="FontStyle13"/>
                </w:rPr>
              </w:sdtEndPr>
              <w:sdtContent>
                <w:r w:rsidR="00FE66F4" w:rsidRPr="005B489E">
                  <w:rPr>
                    <w:rStyle w:val="FontStyle13"/>
                    <w:rFonts w:ascii="Segoe UI Symbol" w:eastAsia="MS Gothic" w:hAnsi="Segoe UI Symbol" w:cs="Segoe UI Symbol"/>
                    <w:b/>
                  </w:rPr>
                  <w:t>☐</w:t>
                </w:r>
              </w:sdtContent>
            </w:sdt>
            <w:r w:rsidR="00E44AEC" w:rsidRPr="005B489E">
              <w:rPr>
                <w:rStyle w:val="FontStyle13"/>
                <w:rFonts w:ascii="Arial" w:hAnsi="Arial" w:cs="Arial"/>
                <w:b/>
              </w:rPr>
              <w:t xml:space="preserve"> </w:t>
            </w:r>
            <w:r w:rsidR="006F7581" w:rsidRPr="005B489E">
              <w:rPr>
                <w:rStyle w:val="FontStyle13"/>
                <w:rFonts w:ascii="Arial" w:hAnsi="Arial" w:cs="Arial"/>
                <w:b/>
              </w:rPr>
              <w:t>FOR</w:t>
            </w:r>
          </w:p>
        </w:tc>
        <w:tc>
          <w:tcPr>
            <w:tcW w:w="680" w:type="dxa"/>
            <w:tcBorders>
              <w:bottom w:val="single" w:sz="4" w:space="0" w:color="auto"/>
              <w:tl2br w:val="nil"/>
              <w:tr2bl w:val="nil"/>
            </w:tcBorders>
            <w:vAlign w:val="center"/>
          </w:tcPr>
          <w:p w14:paraId="5BD646FA" w14:textId="0B98A6FE" w:rsidR="00284C65" w:rsidRPr="005B489E" w:rsidRDefault="00F45474" w:rsidP="001A6532">
            <w:pPr>
              <w:pStyle w:val="Style3"/>
              <w:widowControl/>
              <w:spacing w:before="120" w:after="120"/>
              <w:jc w:val="center"/>
              <w:rPr>
                <w:rStyle w:val="FontStyle13"/>
                <w:rFonts w:ascii="Arial" w:hAnsi="Arial" w:cs="Arial"/>
                <w:b/>
              </w:rPr>
            </w:pPr>
            <w:sdt>
              <w:sdtPr>
                <w:rPr>
                  <w:rStyle w:val="FontStyle13"/>
                  <w:rFonts w:ascii="Arial" w:hAnsi="Arial" w:cs="Arial"/>
                  <w:b/>
                </w:rPr>
                <w:id w:val="2050871199"/>
                <w14:checkbox>
                  <w14:checked w14:val="0"/>
                  <w14:checkedState w14:val="2612" w14:font="MS Gothic"/>
                  <w14:uncheckedState w14:val="2610" w14:font="MS Gothic"/>
                </w14:checkbox>
              </w:sdtPr>
              <w:sdtEndPr>
                <w:rPr>
                  <w:rStyle w:val="FontStyle13"/>
                </w:rPr>
              </w:sdtEndPr>
              <w:sdtContent>
                <w:r w:rsidR="006F7581" w:rsidRPr="005B489E">
                  <w:rPr>
                    <w:rStyle w:val="FontStyle13"/>
                    <w:rFonts w:ascii="Segoe UI Symbol" w:eastAsia="MS Gothic" w:hAnsi="Segoe UI Symbol" w:cs="Segoe UI Symbol"/>
                    <w:b/>
                  </w:rPr>
                  <w:t>☐</w:t>
                </w:r>
              </w:sdtContent>
            </w:sdt>
            <w:r w:rsidR="00E44AEC" w:rsidRPr="005B489E">
              <w:rPr>
                <w:rStyle w:val="FontStyle13"/>
                <w:rFonts w:ascii="Arial" w:hAnsi="Arial" w:cs="Arial"/>
                <w:b/>
              </w:rPr>
              <w:t xml:space="preserve"> </w:t>
            </w:r>
            <w:r w:rsidR="006F7581" w:rsidRPr="005B489E">
              <w:rPr>
                <w:rStyle w:val="FontStyle13"/>
                <w:rFonts w:ascii="Arial" w:hAnsi="Arial" w:cs="Arial"/>
                <w:b/>
              </w:rPr>
              <w:t>AGAINST</w:t>
            </w:r>
          </w:p>
        </w:tc>
      </w:tr>
    </w:tbl>
    <w:p w14:paraId="150578E6" w14:textId="77777777" w:rsidR="0023466A" w:rsidRPr="00DE288A" w:rsidRDefault="0023466A" w:rsidP="00EC7AF2">
      <w:pPr>
        <w:jc w:val="both"/>
        <w:rPr>
          <w:rFonts w:ascii="Arial" w:hAnsi="Arial" w:cs="Arial"/>
          <w:sz w:val="20"/>
          <w:szCs w:val="20"/>
          <w:lang w:val="lt-LT"/>
        </w:rPr>
      </w:pPr>
    </w:p>
    <w:p w14:paraId="48B15290" w14:textId="77777777" w:rsidR="00A13CFB" w:rsidRDefault="00A13CFB" w:rsidP="00846F8D">
      <w:pPr>
        <w:rPr>
          <w:rFonts w:ascii="Arial" w:hAnsi="Arial" w:cs="Arial"/>
          <w:sz w:val="18"/>
          <w:szCs w:val="18"/>
          <w:lang w:val="lt-LT"/>
        </w:rPr>
      </w:pPr>
    </w:p>
    <w:p w14:paraId="189C1F5F" w14:textId="77777777" w:rsidR="003F28F6" w:rsidRDefault="003F28F6" w:rsidP="00846F8D">
      <w:pPr>
        <w:rPr>
          <w:rFonts w:ascii="Arial" w:hAnsi="Arial" w:cs="Arial"/>
          <w:sz w:val="18"/>
          <w:szCs w:val="18"/>
          <w:lang w:val="lt-LT"/>
        </w:rPr>
      </w:pPr>
    </w:p>
    <w:p w14:paraId="2D7C1C96" w14:textId="77777777" w:rsidR="003F28F6" w:rsidRDefault="003F28F6" w:rsidP="00846F8D">
      <w:pPr>
        <w:rPr>
          <w:rFonts w:ascii="Arial" w:hAnsi="Arial" w:cs="Arial"/>
          <w:sz w:val="18"/>
          <w:szCs w:val="18"/>
          <w:lang w:val="lt-LT"/>
        </w:rPr>
      </w:pPr>
    </w:p>
    <w:p w14:paraId="5DAB61C0" w14:textId="386C4ABE" w:rsidR="003F28F6" w:rsidRPr="00DE288A" w:rsidRDefault="003F28F6" w:rsidP="00846F8D">
      <w:pPr>
        <w:rPr>
          <w:rFonts w:ascii="Arial" w:hAnsi="Arial" w:cs="Arial"/>
          <w:sz w:val="20"/>
          <w:szCs w:val="20"/>
          <w:lang w:val="lt-LT"/>
        </w:rPr>
        <w:sectPr w:rsidR="003F28F6" w:rsidRPr="00DE288A" w:rsidSect="00CC4968">
          <w:footerReference w:type="default" r:id="rId8"/>
          <w:type w:val="continuous"/>
          <w:pgSz w:w="11906" w:h="16838" w:code="9"/>
          <w:pgMar w:top="1134" w:right="567" w:bottom="1134" w:left="1701" w:header="709" w:footer="709" w:gutter="0"/>
          <w:cols w:space="708"/>
          <w:docGrid w:linePitch="360"/>
        </w:sectPr>
      </w:pPr>
    </w:p>
    <w:p w14:paraId="6FC82C59" w14:textId="77777777" w:rsidR="004C0FF5" w:rsidRPr="00DE288A" w:rsidRDefault="004C0FF5" w:rsidP="004C0FF5">
      <w:pPr>
        <w:tabs>
          <w:tab w:val="left" w:pos="-135"/>
        </w:tabs>
        <w:ind w:left="-426"/>
        <w:rPr>
          <w:rFonts w:ascii="Arial" w:hAnsi="Arial" w:cs="Arial"/>
          <w:sz w:val="20"/>
          <w:szCs w:val="20"/>
          <w:lang w:val="lt-LT"/>
        </w:rPr>
      </w:pPr>
      <w:r>
        <w:rPr>
          <w:rFonts w:ascii="Arial" w:hAnsi="Arial" w:cs="Arial"/>
          <w:sz w:val="20"/>
          <w:szCs w:val="20"/>
          <w:lang w:val="lt-LT"/>
        </w:rPr>
        <w:tab/>
      </w:r>
    </w:p>
    <w:tbl>
      <w:tblPr>
        <w:tblW w:w="10207" w:type="dxa"/>
        <w:tblInd w:w="-318" w:type="dxa"/>
        <w:tblLook w:val="04A0" w:firstRow="1" w:lastRow="0" w:firstColumn="1" w:lastColumn="0" w:noHBand="0" w:noVBand="1"/>
      </w:tblPr>
      <w:tblGrid>
        <w:gridCol w:w="2553"/>
        <w:gridCol w:w="283"/>
        <w:gridCol w:w="7371"/>
      </w:tblGrid>
      <w:tr w:rsidR="004C0FF5" w:rsidRPr="004922A2" w14:paraId="4668488B" w14:textId="77777777" w:rsidTr="00252880">
        <w:sdt>
          <w:sdtPr>
            <w:rPr>
              <w:rFonts w:ascii="Arial" w:hAnsi="Arial" w:cs="Arial"/>
              <w:color w:val="808080"/>
              <w:sz w:val="18"/>
              <w:szCs w:val="18"/>
            </w:rPr>
            <w:id w:val="-625773521"/>
            <w:placeholder>
              <w:docPart w:val="54DE98B0B52A496B84C3CCA4E3E9A490"/>
            </w:placeholder>
            <w:date>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29C38B95" w14:textId="77777777" w:rsidR="004C0FF5" w:rsidRPr="004922A2" w:rsidRDefault="004C0FF5" w:rsidP="00252880">
                <w:pPr>
                  <w:spacing w:before="120" w:after="120"/>
                  <w:ind w:left="-108" w:right="-108"/>
                  <w:jc w:val="center"/>
                  <w:rPr>
                    <w:rFonts w:ascii="Trebuchet MS" w:hAnsi="Trebuchet MS" w:cs="Arial"/>
                    <w:b/>
                    <w:i/>
                    <w:sz w:val="20"/>
                    <w:szCs w:val="20"/>
                    <w:lang w:val="lt-LT"/>
                  </w:rPr>
                </w:pPr>
                <w:r w:rsidRPr="00220CA1">
                  <w:rPr>
                    <w:rFonts w:ascii="Arial" w:hAnsi="Arial" w:cs="Arial"/>
                    <w:color w:val="808080"/>
                    <w:sz w:val="18"/>
                    <w:szCs w:val="18"/>
                  </w:rPr>
                  <w:t>Date</w:t>
                </w:r>
              </w:p>
            </w:tc>
          </w:sdtContent>
        </w:sdt>
        <w:tc>
          <w:tcPr>
            <w:tcW w:w="283" w:type="dxa"/>
          </w:tcPr>
          <w:p w14:paraId="4DCEAAF2" w14:textId="77777777" w:rsidR="004C0FF5" w:rsidRPr="004922A2" w:rsidRDefault="004C0FF5" w:rsidP="00252880">
            <w:pPr>
              <w:ind w:right="-766"/>
              <w:jc w:val="both"/>
              <w:rPr>
                <w:rFonts w:ascii="Trebuchet MS" w:hAnsi="Trebuchet MS" w:cstheme="minorHAnsi"/>
                <w:b/>
                <w:i/>
                <w:sz w:val="20"/>
                <w:szCs w:val="20"/>
                <w:lang w:val="lt-LT"/>
              </w:rPr>
            </w:pPr>
          </w:p>
        </w:tc>
        <w:sdt>
          <w:sdtPr>
            <w:rPr>
              <w:rFonts w:ascii="Arial" w:hAnsi="Arial" w:cs="Arial"/>
              <w:color w:val="808080"/>
              <w:sz w:val="18"/>
              <w:szCs w:val="18"/>
            </w:rPr>
            <w:id w:val="-2082749589"/>
            <w:placeholder>
              <w:docPart w:val="10D0645DA695495BB0B95DDDD658B0C5"/>
            </w:placeholder>
            <w:text/>
          </w:sdtPr>
          <w:sdtEndPr/>
          <w:sdtContent>
            <w:tc>
              <w:tcPr>
                <w:tcW w:w="7371" w:type="dxa"/>
                <w:tcBorders>
                  <w:top w:val="nil"/>
                  <w:left w:val="nil"/>
                  <w:bottom w:val="single" w:sz="4" w:space="0" w:color="auto"/>
                  <w:right w:val="nil"/>
                </w:tcBorders>
              </w:tcPr>
              <w:p w14:paraId="0C80DB43" w14:textId="77777777" w:rsidR="004C0FF5" w:rsidRPr="004922A2" w:rsidRDefault="004C0FF5" w:rsidP="00252880">
                <w:pPr>
                  <w:spacing w:before="120" w:after="120"/>
                  <w:ind w:right="-765"/>
                  <w:jc w:val="both"/>
                  <w:rPr>
                    <w:rFonts w:ascii="Trebuchet MS" w:hAnsi="Trebuchet MS" w:cs="Arial"/>
                    <w:b/>
                    <w:sz w:val="20"/>
                    <w:szCs w:val="20"/>
                    <w:lang w:val="lt-LT"/>
                  </w:rPr>
                </w:pPr>
                <w:r w:rsidRPr="00220CA1">
                  <w:rPr>
                    <w:rFonts w:ascii="Arial" w:hAnsi="Arial" w:cs="Arial"/>
                    <w:color w:val="808080"/>
                    <w:sz w:val="18"/>
                    <w:szCs w:val="18"/>
                  </w:rPr>
                  <w:t>Name and surname/legal name</w:t>
                </w:r>
              </w:p>
            </w:tc>
          </w:sdtContent>
        </w:sdt>
      </w:tr>
      <w:tr w:rsidR="004C0FF5" w:rsidRPr="004922A2" w14:paraId="3333285F" w14:textId="77777777" w:rsidTr="00252880">
        <w:tc>
          <w:tcPr>
            <w:tcW w:w="2553" w:type="dxa"/>
            <w:tcBorders>
              <w:top w:val="single" w:sz="4" w:space="0" w:color="auto"/>
              <w:left w:val="nil"/>
              <w:right w:val="nil"/>
            </w:tcBorders>
            <w:hideMark/>
          </w:tcPr>
          <w:p w14:paraId="29B3E6F9" w14:textId="77777777" w:rsidR="004C0FF5" w:rsidRPr="004922A2" w:rsidRDefault="004C0FF5" w:rsidP="00252880">
            <w:pPr>
              <w:ind w:left="-108" w:right="-108"/>
              <w:jc w:val="center"/>
              <w:rPr>
                <w:rFonts w:ascii="Trebuchet MS" w:hAnsi="Trebuchet MS" w:cs="Arial"/>
                <w:sz w:val="20"/>
                <w:szCs w:val="20"/>
                <w:lang w:val="lt-LT"/>
              </w:rPr>
            </w:pPr>
            <w:r w:rsidRPr="004922A2">
              <w:rPr>
                <w:rFonts w:ascii="Trebuchet MS" w:hAnsi="Trebuchet MS" w:cs="Arial"/>
                <w:bCs/>
                <w:iCs/>
                <w:sz w:val="20"/>
                <w:szCs w:val="20"/>
                <w:vertAlign w:val="superscript"/>
                <w:lang w:val="lt-LT"/>
              </w:rPr>
              <w:t>(</w:t>
            </w:r>
            <w:proofErr w:type="spellStart"/>
            <w:r w:rsidRPr="004922A2">
              <w:rPr>
                <w:rFonts w:ascii="Trebuchet MS" w:hAnsi="Trebuchet MS" w:cs="Arial"/>
                <w:bCs/>
                <w:iCs/>
                <w:sz w:val="20"/>
                <w:szCs w:val="20"/>
                <w:vertAlign w:val="superscript"/>
                <w:lang w:val="lt-LT"/>
              </w:rPr>
              <w:t>dat</w:t>
            </w:r>
            <w:r>
              <w:rPr>
                <w:rFonts w:ascii="Trebuchet MS" w:hAnsi="Trebuchet MS" w:cs="Arial"/>
                <w:bCs/>
                <w:iCs/>
                <w:sz w:val="20"/>
                <w:szCs w:val="20"/>
                <w:vertAlign w:val="superscript"/>
                <w:lang w:val="lt-LT"/>
              </w:rPr>
              <w:t>e</w:t>
            </w:r>
            <w:proofErr w:type="spellEnd"/>
            <w:r w:rsidRPr="004922A2">
              <w:rPr>
                <w:rFonts w:ascii="Trebuchet MS" w:hAnsi="Trebuchet MS" w:cs="Arial"/>
                <w:bCs/>
                <w:iCs/>
                <w:sz w:val="20"/>
                <w:szCs w:val="20"/>
                <w:vertAlign w:val="superscript"/>
                <w:lang w:val="lt-LT"/>
              </w:rPr>
              <w:t>)</w:t>
            </w:r>
          </w:p>
        </w:tc>
        <w:tc>
          <w:tcPr>
            <w:tcW w:w="283" w:type="dxa"/>
          </w:tcPr>
          <w:p w14:paraId="75B09633" w14:textId="77777777" w:rsidR="004C0FF5" w:rsidRPr="004922A2" w:rsidRDefault="004C0FF5" w:rsidP="00252880">
            <w:pPr>
              <w:ind w:right="-766"/>
              <w:jc w:val="center"/>
              <w:rPr>
                <w:rFonts w:ascii="Trebuchet MS" w:hAnsi="Trebuchet MS" w:cs="Arial"/>
                <w:sz w:val="20"/>
                <w:szCs w:val="20"/>
                <w:lang w:val="lt-LT"/>
              </w:rPr>
            </w:pPr>
          </w:p>
        </w:tc>
        <w:tc>
          <w:tcPr>
            <w:tcW w:w="7371" w:type="dxa"/>
            <w:tcBorders>
              <w:top w:val="single" w:sz="4" w:space="0" w:color="auto"/>
              <w:left w:val="nil"/>
              <w:right w:val="nil"/>
            </w:tcBorders>
            <w:hideMark/>
          </w:tcPr>
          <w:p w14:paraId="127F2821" w14:textId="77777777" w:rsidR="004C0FF5" w:rsidRPr="004922A2" w:rsidRDefault="004C0FF5" w:rsidP="00252880">
            <w:pPr>
              <w:ind w:left="-108" w:right="-108"/>
              <w:jc w:val="center"/>
              <w:rPr>
                <w:rFonts w:ascii="Trebuchet MS" w:hAnsi="Trebuchet MS" w:cs="Arial"/>
                <w:sz w:val="20"/>
                <w:szCs w:val="20"/>
                <w:lang w:val="lt-LT"/>
              </w:rPr>
            </w:pPr>
            <w:r w:rsidRPr="005F0EF4">
              <w:rPr>
                <w:rFonts w:ascii="Arial" w:hAnsi="Arial" w:cs="Arial"/>
                <w:bCs/>
                <w:iCs/>
                <w:sz w:val="18"/>
                <w:szCs w:val="18"/>
                <w:vertAlign w:val="superscript"/>
              </w:rPr>
              <w:t>(name, surname and signature of the shareholder (or other person holding the right to vote with the shares thereof))</w:t>
            </w:r>
          </w:p>
        </w:tc>
      </w:tr>
    </w:tbl>
    <w:p w14:paraId="12D1D89F" w14:textId="516D7902" w:rsidR="002A1A01" w:rsidRPr="00DE288A" w:rsidRDefault="002A1A01" w:rsidP="004C0FF5">
      <w:pPr>
        <w:tabs>
          <w:tab w:val="left" w:pos="-135"/>
        </w:tabs>
        <w:ind w:left="-426"/>
        <w:rPr>
          <w:rFonts w:ascii="Arial" w:hAnsi="Arial" w:cs="Arial"/>
          <w:sz w:val="20"/>
          <w:szCs w:val="20"/>
          <w:lang w:val="lt-LT"/>
        </w:rPr>
      </w:pPr>
    </w:p>
    <w:sectPr w:rsidR="002A1A01" w:rsidRPr="00DE288A"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237F" w14:textId="77777777" w:rsidR="00F45474" w:rsidRDefault="00F45474">
      <w:pPr>
        <w:pStyle w:val="antraste"/>
      </w:pPr>
      <w:r>
        <w:separator/>
      </w:r>
    </w:p>
  </w:endnote>
  <w:endnote w:type="continuationSeparator" w:id="0">
    <w:p w14:paraId="41896EE7" w14:textId="77777777" w:rsidR="00F45474" w:rsidRDefault="00F4547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D70F" w14:textId="77777777" w:rsidR="00CC4968" w:rsidRDefault="00CC4968"/>
  <w:p w14:paraId="25384958" w14:textId="77777777" w:rsidR="00CC4968" w:rsidRDefault="00CC4968"/>
  <w:tbl>
    <w:tblPr>
      <w:tblStyle w:val="TableGrid"/>
      <w:tblW w:w="0" w:type="auto"/>
      <w:tblInd w:w="-318" w:type="dxa"/>
      <w:tblLook w:val="04A0" w:firstRow="1" w:lastRow="0" w:firstColumn="1" w:lastColumn="0" w:noHBand="0" w:noVBand="1"/>
    </w:tblPr>
    <w:tblGrid>
      <w:gridCol w:w="8128"/>
      <w:gridCol w:w="1828"/>
    </w:tblGrid>
    <w:tr w:rsidR="00C0091C" w:rsidRPr="00CF2DED" w14:paraId="28E21A2D" w14:textId="77777777" w:rsidTr="00C0091C">
      <w:tc>
        <w:tcPr>
          <w:tcW w:w="8223" w:type="dxa"/>
          <w:tcBorders>
            <w:top w:val="nil"/>
            <w:left w:val="nil"/>
            <w:bottom w:val="nil"/>
            <w:right w:val="nil"/>
          </w:tcBorders>
        </w:tcPr>
        <w:p w14:paraId="7B628836" w14:textId="0723A7F7" w:rsidR="00C0091C" w:rsidRPr="00C0091C" w:rsidRDefault="00C0091C" w:rsidP="00352731">
          <w:pPr>
            <w:pStyle w:val="Footer"/>
            <w:rPr>
              <w:rFonts w:ascii="Arial" w:hAnsi="Arial" w:cs="Arial"/>
              <w:sz w:val="18"/>
              <w:szCs w:val="18"/>
            </w:rPr>
          </w:pPr>
          <w:r w:rsidRPr="00C0091C">
            <w:rPr>
              <w:rFonts w:ascii="Arial" w:hAnsi="Arial" w:cs="Arial"/>
              <w:sz w:val="18"/>
              <w:szCs w:val="18"/>
            </w:rPr>
            <w:t xml:space="preserve">Puslapis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650B2B">
            <w:rPr>
              <w:rFonts w:ascii="Arial" w:hAnsi="Arial" w:cs="Arial"/>
              <w:bCs/>
              <w:noProof/>
              <w:sz w:val="18"/>
              <w:szCs w:val="18"/>
            </w:rPr>
            <w:t>4</w:t>
          </w:r>
          <w:r w:rsidRPr="00C0091C">
            <w:rPr>
              <w:rFonts w:ascii="Arial" w:hAnsi="Arial" w:cs="Arial"/>
              <w:bCs/>
              <w:sz w:val="18"/>
              <w:szCs w:val="18"/>
            </w:rPr>
            <w:fldChar w:fldCharType="end"/>
          </w:r>
          <w:r w:rsidRPr="00C0091C">
            <w:rPr>
              <w:rFonts w:ascii="Arial" w:hAnsi="Arial" w:cs="Arial"/>
              <w:sz w:val="18"/>
              <w:szCs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650B2B">
            <w:rPr>
              <w:rFonts w:ascii="Arial" w:hAnsi="Arial" w:cs="Arial"/>
              <w:bCs/>
              <w:noProof/>
              <w:sz w:val="18"/>
              <w:szCs w:val="18"/>
            </w:rPr>
            <w:t>5</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14:paraId="0E107841" w14:textId="77777777" w:rsidR="00C0091C" w:rsidRPr="00CF2DED" w:rsidRDefault="00C0091C" w:rsidP="00352731">
          <w:pPr>
            <w:pStyle w:val="Footer"/>
            <w:jc w:val="center"/>
            <w:rPr>
              <w:rFonts w:asciiTheme="minorHAnsi" w:hAnsiTheme="minorHAnsi"/>
              <w:sz w:val="20"/>
              <w:szCs w:val="20"/>
              <w:vertAlign w:val="superscript"/>
            </w:rPr>
          </w:pPr>
        </w:p>
      </w:tc>
    </w:tr>
    <w:tr w:rsidR="00C0091C" w:rsidRPr="00CF2DED" w14:paraId="3B9DCF48" w14:textId="77777777"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14:paraId="0512EB8C" w14:textId="77777777"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14:paraId="41E2FA01" w14:textId="77777777"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(parašas)</w:t>
          </w:r>
        </w:p>
      </w:tc>
    </w:tr>
  </w:tbl>
  <w:p w14:paraId="3025CB9C"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DB73" w14:textId="77777777" w:rsidR="00F45474" w:rsidRDefault="00F45474">
      <w:pPr>
        <w:pStyle w:val="antraste"/>
      </w:pPr>
      <w:r>
        <w:separator/>
      </w:r>
    </w:p>
  </w:footnote>
  <w:footnote w:type="continuationSeparator" w:id="0">
    <w:p w14:paraId="6137928D" w14:textId="77777777" w:rsidR="00F45474" w:rsidRDefault="00F4547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8F1CAF"/>
    <w:multiLevelType w:val="hybridMultilevel"/>
    <w:tmpl w:val="22465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2F7F47"/>
    <w:multiLevelType w:val="multilevel"/>
    <w:tmpl w:val="6838B5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B75B39"/>
    <w:multiLevelType w:val="multilevel"/>
    <w:tmpl w:val="B644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CA2BD9"/>
    <w:multiLevelType w:val="hybridMultilevel"/>
    <w:tmpl w:val="48983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FBE75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7"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29414A6B"/>
    <w:multiLevelType w:val="hybridMultilevel"/>
    <w:tmpl w:val="3BFA449C"/>
    <w:lvl w:ilvl="0" w:tplc="64E2C1B6">
      <w:start w:val="1"/>
      <w:numFmt w:val="bullet"/>
      <w:lvlText w:val="•"/>
      <w:lvlJc w:val="left"/>
      <w:pPr>
        <w:tabs>
          <w:tab w:val="num" w:pos="720"/>
        </w:tabs>
        <w:ind w:left="720" w:hanging="360"/>
      </w:pPr>
      <w:rPr>
        <w:rFonts w:ascii="Arial" w:hAnsi="Arial" w:hint="default"/>
      </w:rPr>
    </w:lvl>
    <w:lvl w:ilvl="1" w:tplc="11E29160" w:tentative="1">
      <w:start w:val="1"/>
      <w:numFmt w:val="bullet"/>
      <w:lvlText w:val="•"/>
      <w:lvlJc w:val="left"/>
      <w:pPr>
        <w:tabs>
          <w:tab w:val="num" w:pos="1440"/>
        </w:tabs>
        <w:ind w:left="1440" w:hanging="360"/>
      </w:pPr>
      <w:rPr>
        <w:rFonts w:ascii="Arial" w:hAnsi="Arial" w:hint="default"/>
      </w:rPr>
    </w:lvl>
    <w:lvl w:ilvl="2" w:tplc="843EA844" w:tentative="1">
      <w:start w:val="1"/>
      <w:numFmt w:val="bullet"/>
      <w:lvlText w:val="•"/>
      <w:lvlJc w:val="left"/>
      <w:pPr>
        <w:tabs>
          <w:tab w:val="num" w:pos="2160"/>
        </w:tabs>
        <w:ind w:left="2160" w:hanging="360"/>
      </w:pPr>
      <w:rPr>
        <w:rFonts w:ascii="Arial" w:hAnsi="Arial" w:hint="default"/>
      </w:rPr>
    </w:lvl>
    <w:lvl w:ilvl="3" w:tplc="BCEE9810" w:tentative="1">
      <w:start w:val="1"/>
      <w:numFmt w:val="bullet"/>
      <w:lvlText w:val="•"/>
      <w:lvlJc w:val="left"/>
      <w:pPr>
        <w:tabs>
          <w:tab w:val="num" w:pos="2880"/>
        </w:tabs>
        <w:ind w:left="2880" w:hanging="360"/>
      </w:pPr>
      <w:rPr>
        <w:rFonts w:ascii="Arial" w:hAnsi="Arial" w:hint="default"/>
      </w:rPr>
    </w:lvl>
    <w:lvl w:ilvl="4" w:tplc="0CCA1202" w:tentative="1">
      <w:start w:val="1"/>
      <w:numFmt w:val="bullet"/>
      <w:lvlText w:val="•"/>
      <w:lvlJc w:val="left"/>
      <w:pPr>
        <w:tabs>
          <w:tab w:val="num" w:pos="3600"/>
        </w:tabs>
        <w:ind w:left="3600" w:hanging="360"/>
      </w:pPr>
      <w:rPr>
        <w:rFonts w:ascii="Arial" w:hAnsi="Arial" w:hint="default"/>
      </w:rPr>
    </w:lvl>
    <w:lvl w:ilvl="5" w:tplc="23E0A7C8" w:tentative="1">
      <w:start w:val="1"/>
      <w:numFmt w:val="bullet"/>
      <w:lvlText w:val="•"/>
      <w:lvlJc w:val="left"/>
      <w:pPr>
        <w:tabs>
          <w:tab w:val="num" w:pos="4320"/>
        </w:tabs>
        <w:ind w:left="4320" w:hanging="360"/>
      </w:pPr>
      <w:rPr>
        <w:rFonts w:ascii="Arial" w:hAnsi="Arial" w:hint="default"/>
      </w:rPr>
    </w:lvl>
    <w:lvl w:ilvl="6" w:tplc="2648DC00" w:tentative="1">
      <w:start w:val="1"/>
      <w:numFmt w:val="bullet"/>
      <w:lvlText w:val="•"/>
      <w:lvlJc w:val="left"/>
      <w:pPr>
        <w:tabs>
          <w:tab w:val="num" w:pos="5040"/>
        </w:tabs>
        <w:ind w:left="5040" w:hanging="360"/>
      </w:pPr>
      <w:rPr>
        <w:rFonts w:ascii="Arial" w:hAnsi="Arial" w:hint="default"/>
      </w:rPr>
    </w:lvl>
    <w:lvl w:ilvl="7" w:tplc="69685910" w:tentative="1">
      <w:start w:val="1"/>
      <w:numFmt w:val="bullet"/>
      <w:lvlText w:val="•"/>
      <w:lvlJc w:val="left"/>
      <w:pPr>
        <w:tabs>
          <w:tab w:val="num" w:pos="5760"/>
        </w:tabs>
        <w:ind w:left="5760" w:hanging="360"/>
      </w:pPr>
      <w:rPr>
        <w:rFonts w:ascii="Arial" w:hAnsi="Arial" w:hint="default"/>
      </w:rPr>
    </w:lvl>
    <w:lvl w:ilvl="8" w:tplc="1FBCC5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4"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6"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B5669D1"/>
    <w:multiLevelType w:val="hybridMultilevel"/>
    <w:tmpl w:val="996A09BC"/>
    <w:lvl w:ilvl="0" w:tplc="C9FA39F4">
      <w:start w:val="1"/>
      <w:numFmt w:val="bullet"/>
      <w:lvlText w:val="•"/>
      <w:lvlJc w:val="left"/>
      <w:pPr>
        <w:tabs>
          <w:tab w:val="num" w:pos="720"/>
        </w:tabs>
        <w:ind w:left="720" w:hanging="360"/>
      </w:pPr>
      <w:rPr>
        <w:rFonts w:ascii="Arial" w:hAnsi="Arial" w:hint="default"/>
      </w:rPr>
    </w:lvl>
    <w:lvl w:ilvl="1" w:tplc="929009A8">
      <w:start w:val="26568"/>
      <w:numFmt w:val="bullet"/>
      <w:lvlText w:val="–"/>
      <w:lvlJc w:val="left"/>
      <w:pPr>
        <w:tabs>
          <w:tab w:val="num" w:pos="1440"/>
        </w:tabs>
        <w:ind w:left="1440" w:hanging="360"/>
      </w:pPr>
      <w:rPr>
        <w:rFonts w:ascii="Arial" w:hAnsi="Arial" w:hint="default"/>
      </w:rPr>
    </w:lvl>
    <w:lvl w:ilvl="2" w:tplc="D1008F4C" w:tentative="1">
      <w:start w:val="1"/>
      <w:numFmt w:val="bullet"/>
      <w:lvlText w:val="•"/>
      <w:lvlJc w:val="left"/>
      <w:pPr>
        <w:tabs>
          <w:tab w:val="num" w:pos="2160"/>
        </w:tabs>
        <w:ind w:left="2160" w:hanging="360"/>
      </w:pPr>
      <w:rPr>
        <w:rFonts w:ascii="Arial" w:hAnsi="Arial" w:hint="default"/>
      </w:rPr>
    </w:lvl>
    <w:lvl w:ilvl="3" w:tplc="D938F270" w:tentative="1">
      <w:start w:val="1"/>
      <w:numFmt w:val="bullet"/>
      <w:lvlText w:val="•"/>
      <w:lvlJc w:val="left"/>
      <w:pPr>
        <w:tabs>
          <w:tab w:val="num" w:pos="2880"/>
        </w:tabs>
        <w:ind w:left="2880" w:hanging="360"/>
      </w:pPr>
      <w:rPr>
        <w:rFonts w:ascii="Arial" w:hAnsi="Arial" w:hint="default"/>
      </w:rPr>
    </w:lvl>
    <w:lvl w:ilvl="4" w:tplc="4838EEC0" w:tentative="1">
      <w:start w:val="1"/>
      <w:numFmt w:val="bullet"/>
      <w:lvlText w:val="•"/>
      <w:lvlJc w:val="left"/>
      <w:pPr>
        <w:tabs>
          <w:tab w:val="num" w:pos="3600"/>
        </w:tabs>
        <w:ind w:left="3600" w:hanging="360"/>
      </w:pPr>
      <w:rPr>
        <w:rFonts w:ascii="Arial" w:hAnsi="Arial" w:hint="default"/>
      </w:rPr>
    </w:lvl>
    <w:lvl w:ilvl="5" w:tplc="EB56D90A" w:tentative="1">
      <w:start w:val="1"/>
      <w:numFmt w:val="bullet"/>
      <w:lvlText w:val="•"/>
      <w:lvlJc w:val="left"/>
      <w:pPr>
        <w:tabs>
          <w:tab w:val="num" w:pos="4320"/>
        </w:tabs>
        <w:ind w:left="4320" w:hanging="360"/>
      </w:pPr>
      <w:rPr>
        <w:rFonts w:ascii="Arial" w:hAnsi="Arial" w:hint="default"/>
      </w:rPr>
    </w:lvl>
    <w:lvl w:ilvl="6" w:tplc="F138A710" w:tentative="1">
      <w:start w:val="1"/>
      <w:numFmt w:val="bullet"/>
      <w:lvlText w:val="•"/>
      <w:lvlJc w:val="left"/>
      <w:pPr>
        <w:tabs>
          <w:tab w:val="num" w:pos="5040"/>
        </w:tabs>
        <w:ind w:left="5040" w:hanging="360"/>
      </w:pPr>
      <w:rPr>
        <w:rFonts w:ascii="Arial" w:hAnsi="Arial" w:hint="default"/>
      </w:rPr>
    </w:lvl>
    <w:lvl w:ilvl="7" w:tplc="C464E58A" w:tentative="1">
      <w:start w:val="1"/>
      <w:numFmt w:val="bullet"/>
      <w:lvlText w:val="•"/>
      <w:lvlJc w:val="left"/>
      <w:pPr>
        <w:tabs>
          <w:tab w:val="num" w:pos="5760"/>
        </w:tabs>
        <w:ind w:left="5760" w:hanging="360"/>
      </w:pPr>
      <w:rPr>
        <w:rFonts w:ascii="Arial" w:hAnsi="Arial" w:hint="default"/>
      </w:rPr>
    </w:lvl>
    <w:lvl w:ilvl="8" w:tplc="653897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32" w15:restartNumberingAfterBreak="0">
    <w:nsid w:val="5BB04016"/>
    <w:multiLevelType w:val="hybridMultilevel"/>
    <w:tmpl w:val="BF128FB0"/>
    <w:lvl w:ilvl="0" w:tplc="D4D0CE4E">
      <w:start w:val="1"/>
      <w:numFmt w:val="bullet"/>
      <w:lvlText w:val="•"/>
      <w:lvlJc w:val="left"/>
      <w:pPr>
        <w:tabs>
          <w:tab w:val="num" w:pos="360"/>
        </w:tabs>
        <w:ind w:left="360" w:hanging="360"/>
      </w:pPr>
      <w:rPr>
        <w:rFonts w:ascii="Arial" w:hAnsi="Arial" w:hint="default"/>
      </w:rPr>
    </w:lvl>
    <w:lvl w:ilvl="1" w:tplc="FC2019A4">
      <w:start w:val="3916"/>
      <w:numFmt w:val="bullet"/>
      <w:lvlText w:val="–"/>
      <w:lvlJc w:val="left"/>
      <w:pPr>
        <w:tabs>
          <w:tab w:val="num" w:pos="1080"/>
        </w:tabs>
        <w:ind w:left="1080" w:hanging="360"/>
      </w:pPr>
      <w:rPr>
        <w:rFonts w:ascii="Arial" w:hAnsi="Arial" w:hint="default"/>
      </w:rPr>
    </w:lvl>
    <w:lvl w:ilvl="2" w:tplc="23D87834" w:tentative="1">
      <w:start w:val="1"/>
      <w:numFmt w:val="bullet"/>
      <w:lvlText w:val="•"/>
      <w:lvlJc w:val="left"/>
      <w:pPr>
        <w:tabs>
          <w:tab w:val="num" w:pos="1800"/>
        </w:tabs>
        <w:ind w:left="1800" w:hanging="360"/>
      </w:pPr>
      <w:rPr>
        <w:rFonts w:ascii="Arial" w:hAnsi="Arial" w:hint="default"/>
      </w:rPr>
    </w:lvl>
    <w:lvl w:ilvl="3" w:tplc="DBE6B90A" w:tentative="1">
      <w:start w:val="1"/>
      <w:numFmt w:val="bullet"/>
      <w:lvlText w:val="•"/>
      <w:lvlJc w:val="left"/>
      <w:pPr>
        <w:tabs>
          <w:tab w:val="num" w:pos="2520"/>
        </w:tabs>
        <w:ind w:left="2520" w:hanging="360"/>
      </w:pPr>
      <w:rPr>
        <w:rFonts w:ascii="Arial" w:hAnsi="Arial" w:hint="default"/>
      </w:rPr>
    </w:lvl>
    <w:lvl w:ilvl="4" w:tplc="689CB1FC" w:tentative="1">
      <w:start w:val="1"/>
      <w:numFmt w:val="bullet"/>
      <w:lvlText w:val="•"/>
      <w:lvlJc w:val="left"/>
      <w:pPr>
        <w:tabs>
          <w:tab w:val="num" w:pos="3240"/>
        </w:tabs>
        <w:ind w:left="3240" w:hanging="360"/>
      </w:pPr>
      <w:rPr>
        <w:rFonts w:ascii="Arial" w:hAnsi="Arial" w:hint="default"/>
      </w:rPr>
    </w:lvl>
    <w:lvl w:ilvl="5" w:tplc="BA0E32EE" w:tentative="1">
      <w:start w:val="1"/>
      <w:numFmt w:val="bullet"/>
      <w:lvlText w:val="•"/>
      <w:lvlJc w:val="left"/>
      <w:pPr>
        <w:tabs>
          <w:tab w:val="num" w:pos="3960"/>
        </w:tabs>
        <w:ind w:left="3960" w:hanging="360"/>
      </w:pPr>
      <w:rPr>
        <w:rFonts w:ascii="Arial" w:hAnsi="Arial" w:hint="default"/>
      </w:rPr>
    </w:lvl>
    <w:lvl w:ilvl="6" w:tplc="60924118" w:tentative="1">
      <w:start w:val="1"/>
      <w:numFmt w:val="bullet"/>
      <w:lvlText w:val="•"/>
      <w:lvlJc w:val="left"/>
      <w:pPr>
        <w:tabs>
          <w:tab w:val="num" w:pos="4680"/>
        </w:tabs>
        <w:ind w:left="4680" w:hanging="360"/>
      </w:pPr>
      <w:rPr>
        <w:rFonts w:ascii="Arial" w:hAnsi="Arial" w:hint="default"/>
      </w:rPr>
    </w:lvl>
    <w:lvl w:ilvl="7" w:tplc="B5FCF7D8" w:tentative="1">
      <w:start w:val="1"/>
      <w:numFmt w:val="bullet"/>
      <w:lvlText w:val="•"/>
      <w:lvlJc w:val="left"/>
      <w:pPr>
        <w:tabs>
          <w:tab w:val="num" w:pos="5400"/>
        </w:tabs>
        <w:ind w:left="5400" w:hanging="360"/>
      </w:pPr>
      <w:rPr>
        <w:rFonts w:ascii="Arial" w:hAnsi="Arial" w:hint="default"/>
      </w:rPr>
    </w:lvl>
    <w:lvl w:ilvl="8" w:tplc="CB480A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9B6254"/>
    <w:multiLevelType w:val="hybridMultilevel"/>
    <w:tmpl w:val="F09ADF1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9"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0"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41"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7"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FD01204"/>
    <w:multiLevelType w:val="hybridMultilevel"/>
    <w:tmpl w:val="BD027EF4"/>
    <w:lvl w:ilvl="0" w:tplc="2C2CEC24">
      <w:start w:val="1"/>
      <w:numFmt w:val="decimal"/>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31"/>
  </w:num>
  <w:num w:numId="2">
    <w:abstractNumId w:val="6"/>
  </w:num>
  <w:num w:numId="3">
    <w:abstractNumId w:val="26"/>
  </w:num>
  <w:num w:numId="4">
    <w:abstractNumId w:val="10"/>
  </w:num>
  <w:num w:numId="5">
    <w:abstractNumId w:val="45"/>
  </w:num>
  <w:num w:numId="6">
    <w:abstractNumId w:val="37"/>
  </w:num>
  <w:num w:numId="7">
    <w:abstractNumId w:val="25"/>
  </w:num>
  <w:num w:numId="8">
    <w:abstractNumId w:val="5"/>
  </w:num>
  <w:num w:numId="9">
    <w:abstractNumId w:val="21"/>
  </w:num>
  <w:num w:numId="10">
    <w:abstractNumId w:val="39"/>
  </w:num>
  <w:num w:numId="11">
    <w:abstractNumId w:val="38"/>
  </w:num>
  <w:num w:numId="12">
    <w:abstractNumId w:val="43"/>
  </w:num>
  <w:num w:numId="13">
    <w:abstractNumId w:val="11"/>
  </w:num>
  <w:num w:numId="14">
    <w:abstractNumId w:val="15"/>
  </w:num>
  <w:num w:numId="15">
    <w:abstractNumId w:val="42"/>
  </w:num>
  <w:num w:numId="16">
    <w:abstractNumId w:val="24"/>
  </w:num>
  <w:num w:numId="17">
    <w:abstractNumId w:val="33"/>
  </w:num>
  <w:num w:numId="18">
    <w:abstractNumId w:val="28"/>
  </w:num>
  <w:num w:numId="19">
    <w:abstractNumId w:val="29"/>
  </w:num>
  <w:num w:numId="20">
    <w:abstractNumId w:val="0"/>
  </w:num>
  <w:num w:numId="21">
    <w:abstractNumId w:val="18"/>
  </w:num>
  <w:num w:numId="22">
    <w:abstractNumId w:val="41"/>
  </w:num>
  <w:num w:numId="23">
    <w:abstractNumId w:val="47"/>
  </w:num>
  <w:num w:numId="24">
    <w:abstractNumId w:val="36"/>
  </w:num>
  <w:num w:numId="25">
    <w:abstractNumId w:val="9"/>
  </w:num>
  <w:num w:numId="26">
    <w:abstractNumId w:val="35"/>
  </w:num>
  <w:num w:numId="27">
    <w:abstractNumId w:val="16"/>
  </w:num>
  <w:num w:numId="28">
    <w:abstractNumId w:val="20"/>
  </w:num>
  <w:num w:numId="29">
    <w:abstractNumId w:val="13"/>
  </w:num>
  <w:num w:numId="30">
    <w:abstractNumId w:val="17"/>
  </w:num>
  <w:num w:numId="31">
    <w:abstractNumId w:val="2"/>
  </w:num>
  <w:num w:numId="32">
    <w:abstractNumId w:val="44"/>
  </w:num>
  <w:num w:numId="33">
    <w:abstractNumId w:val="46"/>
  </w:num>
  <w:num w:numId="34">
    <w:abstractNumId w:val="40"/>
  </w:num>
  <w:num w:numId="35">
    <w:abstractNumId w:val="22"/>
  </w:num>
  <w:num w:numId="36">
    <w:abstractNumId w:val="4"/>
  </w:num>
  <w:num w:numId="37">
    <w:abstractNumId w:val="23"/>
  </w:num>
  <w:num w:numId="38">
    <w:abstractNumId w:val="30"/>
  </w:num>
  <w:num w:numId="39">
    <w:abstractNumId w:val="12"/>
  </w:num>
  <w:num w:numId="40">
    <w:abstractNumId w:val="3"/>
  </w:num>
  <w:num w:numId="41">
    <w:abstractNumId w:val="1"/>
  </w:num>
  <w:num w:numId="42">
    <w:abstractNumId w:val="14"/>
  </w:num>
  <w:num w:numId="43">
    <w:abstractNumId w:val="8"/>
  </w:num>
  <w:num w:numId="44">
    <w:abstractNumId w:val="34"/>
  </w:num>
  <w:num w:numId="45">
    <w:abstractNumId w:val="48"/>
  </w:num>
  <w:num w:numId="46">
    <w:abstractNumId w:val="19"/>
  </w:num>
  <w:num w:numId="47">
    <w:abstractNumId w:val="27"/>
  </w:num>
  <w:num w:numId="48">
    <w:abstractNumId w:val="7"/>
    <w:lvlOverride w:ilvl="0">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7E2"/>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04F"/>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5CCE"/>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68"/>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1EB"/>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163D"/>
    <w:rsid w:val="0018164B"/>
    <w:rsid w:val="00181833"/>
    <w:rsid w:val="00182858"/>
    <w:rsid w:val="001853AF"/>
    <w:rsid w:val="001865D4"/>
    <w:rsid w:val="00186B4F"/>
    <w:rsid w:val="00186ED1"/>
    <w:rsid w:val="00187905"/>
    <w:rsid w:val="00190FE2"/>
    <w:rsid w:val="00191E60"/>
    <w:rsid w:val="00192A51"/>
    <w:rsid w:val="00194226"/>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1EB4"/>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2E0"/>
    <w:rsid w:val="002214AB"/>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C6E"/>
    <w:rsid w:val="00242D81"/>
    <w:rsid w:val="00243705"/>
    <w:rsid w:val="002437B0"/>
    <w:rsid w:val="00243ED5"/>
    <w:rsid w:val="00244F9F"/>
    <w:rsid w:val="0024549D"/>
    <w:rsid w:val="002470D8"/>
    <w:rsid w:val="00247790"/>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4004"/>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2A34"/>
    <w:rsid w:val="003833AF"/>
    <w:rsid w:val="00384203"/>
    <w:rsid w:val="003856AB"/>
    <w:rsid w:val="00385E1F"/>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28F6"/>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6E7"/>
    <w:rsid w:val="0043688F"/>
    <w:rsid w:val="00440542"/>
    <w:rsid w:val="0044068C"/>
    <w:rsid w:val="00441647"/>
    <w:rsid w:val="004419F6"/>
    <w:rsid w:val="0044315C"/>
    <w:rsid w:val="00443978"/>
    <w:rsid w:val="00443DDE"/>
    <w:rsid w:val="00444F48"/>
    <w:rsid w:val="004454F3"/>
    <w:rsid w:val="00445542"/>
    <w:rsid w:val="0044587F"/>
    <w:rsid w:val="004459AB"/>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0FF5"/>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0EE2"/>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A7DE7"/>
    <w:rsid w:val="005B022D"/>
    <w:rsid w:val="005B04C8"/>
    <w:rsid w:val="005B1547"/>
    <w:rsid w:val="005B15EF"/>
    <w:rsid w:val="005B1656"/>
    <w:rsid w:val="005B2121"/>
    <w:rsid w:val="005B378C"/>
    <w:rsid w:val="005B43C8"/>
    <w:rsid w:val="005B4841"/>
    <w:rsid w:val="005B489E"/>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32A"/>
    <w:rsid w:val="005E7ECA"/>
    <w:rsid w:val="005F0158"/>
    <w:rsid w:val="005F03A9"/>
    <w:rsid w:val="005F0EF4"/>
    <w:rsid w:val="005F1E4C"/>
    <w:rsid w:val="005F2021"/>
    <w:rsid w:val="005F24AC"/>
    <w:rsid w:val="005F2A87"/>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0B2B"/>
    <w:rsid w:val="006512C2"/>
    <w:rsid w:val="00651614"/>
    <w:rsid w:val="00651A79"/>
    <w:rsid w:val="006520DF"/>
    <w:rsid w:val="00655317"/>
    <w:rsid w:val="00655C71"/>
    <w:rsid w:val="006569DE"/>
    <w:rsid w:val="00657F2E"/>
    <w:rsid w:val="006605AB"/>
    <w:rsid w:val="00660CCC"/>
    <w:rsid w:val="00660D16"/>
    <w:rsid w:val="006647B4"/>
    <w:rsid w:val="00665C53"/>
    <w:rsid w:val="0066682C"/>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022"/>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0D98"/>
    <w:rsid w:val="006F1878"/>
    <w:rsid w:val="006F25D9"/>
    <w:rsid w:val="006F2C49"/>
    <w:rsid w:val="006F2F64"/>
    <w:rsid w:val="006F43AD"/>
    <w:rsid w:val="006F454E"/>
    <w:rsid w:val="006F49D5"/>
    <w:rsid w:val="006F4D4E"/>
    <w:rsid w:val="006F5038"/>
    <w:rsid w:val="006F5301"/>
    <w:rsid w:val="006F55C8"/>
    <w:rsid w:val="006F570E"/>
    <w:rsid w:val="006F6225"/>
    <w:rsid w:val="006F6445"/>
    <w:rsid w:val="006F68C9"/>
    <w:rsid w:val="006F731F"/>
    <w:rsid w:val="006F7581"/>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10C3"/>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6D84"/>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3D17"/>
    <w:rsid w:val="00814745"/>
    <w:rsid w:val="00814B30"/>
    <w:rsid w:val="00814BE5"/>
    <w:rsid w:val="008151A9"/>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27DF4"/>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DBA"/>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033B"/>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6932"/>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5BEF"/>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518A"/>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013"/>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0476"/>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032"/>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680"/>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23B1"/>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12DD"/>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42F"/>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78C"/>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AC1"/>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88A"/>
    <w:rsid w:val="00DE2A2E"/>
    <w:rsid w:val="00DE3A53"/>
    <w:rsid w:val="00DE4017"/>
    <w:rsid w:val="00DE40F1"/>
    <w:rsid w:val="00DE4B7D"/>
    <w:rsid w:val="00DE5065"/>
    <w:rsid w:val="00DE5074"/>
    <w:rsid w:val="00DE5179"/>
    <w:rsid w:val="00DE622C"/>
    <w:rsid w:val="00DE6890"/>
    <w:rsid w:val="00DE6BEC"/>
    <w:rsid w:val="00DE7438"/>
    <w:rsid w:val="00DE79C7"/>
    <w:rsid w:val="00DE7F62"/>
    <w:rsid w:val="00DE7F71"/>
    <w:rsid w:val="00DF0033"/>
    <w:rsid w:val="00DF015F"/>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8A0"/>
    <w:rsid w:val="00E14D89"/>
    <w:rsid w:val="00E14E79"/>
    <w:rsid w:val="00E161DF"/>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1A54"/>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461"/>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547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61C"/>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D6C"/>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B5AA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D1FAB"/>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tlid-translation">
    <w:name w:val="tlid-translation"/>
    <w:basedOn w:val="DefaultParagraphFont"/>
    <w:rsid w:val="0038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242879908">
      <w:bodyDiv w:val="1"/>
      <w:marLeft w:val="0"/>
      <w:marRight w:val="0"/>
      <w:marTop w:val="0"/>
      <w:marBottom w:val="0"/>
      <w:divBdr>
        <w:top w:val="none" w:sz="0" w:space="0" w:color="auto"/>
        <w:left w:val="none" w:sz="0" w:space="0" w:color="auto"/>
        <w:bottom w:val="none" w:sz="0" w:space="0" w:color="auto"/>
        <w:right w:val="none" w:sz="0" w:space="0" w:color="auto"/>
      </w:divBdr>
      <w:divsChild>
        <w:div w:id="139733212">
          <w:marLeft w:val="0"/>
          <w:marRight w:val="0"/>
          <w:marTop w:val="0"/>
          <w:marBottom w:val="0"/>
          <w:divBdr>
            <w:top w:val="none" w:sz="0" w:space="0" w:color="auto"/>
            <w:left w:val="none" w:sz="0" w:space="0" w:color="auto"/>
            <w:bottom w:val="none" w:sz="0" w:space="0" w:color="auto"/>
            <w:right w:val="none" w:sz="0" w:space="0" w:color="auto"/>
          </w:divBdr>
          <w:divsChild>
            <w:div w:id="2129615975">
              <w:marLeft w:val="0"/>
              <w:marRight w:val="0"/>
              <w:marTop w:val="0"/>
              <w:marBottom w:val="0"/>
              <w:divBdr>
                <w:top w:val="none" w:sz="0" w:space="0" w:color="auto"/>
                <w:left w:val="none" w:sz="0" w:space="0" w:color="auto"/>
                <w:bottom w:val="none" w:sz="0" w:space="0" w:color="auto"/>
                <w:right w:val="none" w:sz="0" w:space="0" w:color="auto"/>
              </w:divBdr>
              <w:divsChild>
                <w:div w:id="1864398126">
                  <w:marLeft w:val="0"/>
                  <w:marRight w:val="0"/>
                  <w:marTop w:val="0"/>
                  <w:marBottom w:val="0"/>
                  <w:divBdr>
                    <w:top w:val="none" w:sz="0" w:space="0" w:color="auto"/>
                    <w:left w:val="none" w:sz="0" w:space="0" w:color="auto"/>
                    <w:bottom w:val="none" w:sz="0" w:space="0" w:color="auto"/>
                    <w:right w:val="none" w:sz="0" w:space="0" w:color="auto"/>
                  </w:divBdr>
                  <w:divsChild>
                    <w:div w:id="1853521321">
                      <w:marLeft w:val="0"/>
                      <w:marRight w:val="0"/>
                      <w:marTop w:val="0"/>
                      <w:marBottom w:val="0"/>
                      <w:divBdr>
                        <w:top w:val="none" w:sz="0" w:space="0" w:color="auto"/>
                        <w:left w:val="none" w:sz="0" w:space="0" w:color="auto"/>
                        <w:bottom w:val="none" w:sz="0" w:space="0" w:color="auto"/>
                        <w:right w:val="none" w:sz="0" w:space="0" w:color="auto"/>
                      </w:divBdr>
                      <w:divsChild>
                        <w:div w:id="889418863">
                          <w:marLeft w:val="0"/>
                          <w:marRight w:val="0"/>
                          <w:marTop w:val="0"/>
                          <w:marBottom w:val="0"/>
                          <w:divBdr>
                            <w:top w:val="none" w:sz="0" w:space="0" w:color="auto"/>
                            <w:left w:val="none" w:sz="0" w:space="0" w:color="auto"/>
                            <w:bottom w:val="none" w:sz="0" w:space="0" w:color="auto"/>
                            <w:right w:val="none" w:sz="0" w:space="0" w:color="auto"/>
                          </w:divBdr>
                          <w:divsChild>
                            <w:div w:id="1869446968">
                              <w:marLeft w:val="0"/>
                              <w:marRight w:val="0"/>
                              <w:marTop w:val="0"/>
                              <w:marBottom w:val="0"/>
                              <w:divBdr>
                                <w:top w:val="none" w:sz="0" w:space="0" w:color="auto"/>
                                <w:left w:val="none" w:sz="0" w:space="0" w:color="auto"/>
                                <w:bottom w:val="none" w:sz="0" w:space="0" w:color="auto"/>
                                <w:right w:val="none" w:sz="0" w:space="0" w:color="auto"/>
                              </w:divBdr>
                              <w:divsChild>
                                <w:div w:id="60179397">
                                  <w:marLeft w:val="0"/>
                                  <w:marRight w:val="0"/>
                                  <w:marTop w:val="0"/>
                                  <w:marBottom w:val="0"/>
                                  <w:divBdr>
                                    <w:top w:val="none" w:sz="0" w:space="0" w:color="auto"/>
                                    <w:left w:val="none" w:sz="0" w:space="0" w:color="auto"/>
                                    <w:bottom w:val="none" w:sz="0" w:space="0" w:color="auto"/>
                                    <w:right w:val="none" w:sz="0" w:space="0" w:color="auto"/>
                                  </w:divBdr>
                                  <w:divsChild>
                                    <w:div w:id="970326466">
                                      <w:marLeft w:val="0"/>
                                      <w:marRight w:val="0"/>
                                      <w:marTop w:val="0"/>
                                      <w:marBottom w:val="0"/>
                                      <w:divBdr>
                                        <w:top w:val="none" w:sz="0" w:space="0" w:color="auto"/>
                                        <w:left w:val="none" w:sz="0" w:space="0" w:color="auto"/>
                                        <w:bottom w:val="none" w:sz="0" w:space="0" w:color="auto"/>
                                        <w:right w:val="none" w:sz="0" w:space="0" w:color="auto"/>
                                      </w:divBdr>
                                      <w:divsChild>
                                        <w:div w:id="487863074">
                                          <w:marLeft w:val="0"/>
                                          <w:marRight w:val="0"/>
                                          <w:marTop w:val="0"/>
                                          <w:marBottom w:val="0"/>
                                          <w:divBdr>
                                            <w:top w:val="none" w:sz="0" w:space="0" w:color="auto"/>
                                            <w:left w:val="none" w:sz="0" w:space="0" w:color="auto"/>
                                            <w:bottom w:val="none" w:sz="0" w:space="0" w:color="auto"/>
                                            <w:right w:val="none" w:sz="0" w:space="0" w:color="auto"/>
                                          </w:divBdr>
                                          <w:divsChild>
                                            <w:div w:id="18794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10068747">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705910468">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D6FAAEB1F147B89AD940A342EB72F3"/>
        <w:category>
          <w:name w:val="General"/>
          <w:gallery w:val="placeholder"/>
        </w:category>
        <w:types>
          <w:type w:val="bbPlcHdr"/>
        </w:types>
        <w:behaviors>
          <w:behavior w:val="content"/>
        </w:behaviors>
        <w:guid w:val="{32AA815D-3025-4368-971D-2B709E43897C}"/>
      </w:docPartPr>
      <w:docPartBody>
        <w:p w:rsidR="00064CB7" w:rsidRDefault="00263D2B" w:rsidP="00263D2B">
          <w:pPr>
            <w:pStyle w:val="D2D6FAAEB1F147B89AD940A342EB72F3"/>
          </w:pPr>
          <w:r>
            <w:rPr>
              <w:rStyle w:val="PlaceholderText"/>
              <w:rFonts w:ascii="Arial" w:hAnsi="Arial" w:cs="Arial"/>
              <w:sz w:val="20"/>
              <w:szCs w:val="20"/>
            </w:rPr>
            <w:t>Vardas, pavardė / pavadinimas</w:t>
          </w:r>
        </w:p>
      </w:docPartBody>
    </w:docPart>
    <w:docPart>
      <w:docPartPr>
        <w:name w:val="44BCFE95BAB44BEE9CEDA62101918E9F"/>
        <w:category>
          <w:name w:val="General"/>
          <w:gallery w:val="placeholder"/>
        </w:category>
        <w:types>
          <w:type w:val="bbPlcHdr"/>
        </w:types>
        <w:behaviors>
          <w:behavior w:val="content"/>
        </w:behaviors>
        <w:guid w:val="{103E008F-4AC1-47AF-9227-F132F804466F}"/>
      </w:docPartPr>
      <w:docPartBody>
        <w:p w:rsidR="00064CB7" w:rsidRDefault="00263D2B" w:rsidP="00263D2B">
          <w:pPr>
            <w:pStyle w:val="44BCFE95BAB44BEE9CEDA62101918E9F"/>
          </w:pPr>
          <w:r>
            <w:rPr>
              <w:rStyle w:val="PlaceholderText"/>
              <w:rFonts w:ascii="Arial" w:hAnsi="Arial" w:cs="Arial"/>
              <w:sz w:val="20"/>
              <w:szCs w:val="20"/>
            </w:rPr>
            <w:t>Asmens kodas / juridinio asmens kodas</w:t>
          </w:r>
        </w:p>
      </w:docPartBody>
    </w:docPart>
    <w:docPart>
      <w:docPartPr>
        <w:name w:val="AA347264FEB0460EA2B63FC3FFFBB4DF"/>
        <w:category>
          <w:name w:val="General"/>
          <w:gallery w:val="placeholder"/>
        </w:category>
        <w:types>
          <w:type w:val="bbPlcHdr"/>
        </w:types>
        <w:behaviors>
          <w:behavior w:val="content"/>
        </w:behaviors>
        <w:guid w:val="{FAC97433-050E-44B3-B82E-5E700897589D}"/>
      </w:docPartPr>
      <w:docPartBody>
        <w:p w:rsidR="00064CB7" w:rsidRDefault="00263D2B" w:rsidP="00263D2B">
          <w:pPr>
            <w:pStyle w:val="AA347264FEB0460EA2B63FC3FFFBB4DF"/>
          </w:pPr>
          <w:r>
            <w:rPr>
              <w:rStyle w:val="PlaceholderText"/>
              <w:rFonts w:ascii="Arial" w:hAnsi="Arial" w:cs="Arial"/>
              <w:sz w:val="20"/>
              <w:szCs w:val="20"/>
            </w:rPr>
            <w:t>Akcijų skaičius</w:t>
          </w:r>
        </w:p>
      </w:docPartBody>
    </w:docPart>
    <w:docPart>
      <w:docPartPr>
        <w:name w:val="5010D0E2C2194FAE983F7BFFF564C03D"/>
        <w:category>
          <w:name w:val="General"/>
          <w:gallery w:val="placeholder"/>
        </w:category>
        <w:types>
          <w:type w:val="bbPlcHdr"/>
        </w:types>
        <w:behaviors>
          <w:behavior w:val="content"/>
        </w:behaviors>
        <w:guid w:val="{277A25FE-5A1C-42A9-9748-17530756E62D}"/>
      </w:docPartPr>
      <w:docPartBody>
        <w:p w:rsidR="00064CB7" w:rsidRDefault="00263D2B" w:rsidP="00263D2B">
          <w:pPr>
            <w:pStyle w:val="5010D0E2C2194FAE983F7BFFF564C03D"/>
          </w:pPr>
          <w:r>
            <w:rPr>
              <w:rStyle w:val="PlaceholderText"/>
              <w:rFonts w:ascii="Arial" w:hAnsi="Arial" w:cs="Arial"/>
              <w:sz w:val="20"/>
              <w:szCs w:val="20"/>
            </w:rPr>
            <w:t>Vardas, pavardė</w:t>
          </w:r>
        </w:p>
      </w:docPartBody>
    </w:docPart>
    <w:docPart>
      <w:docPartPr>
        <w:name w:val="CD3F2B9C5C1947A7B67D2BA3BC877B2E"/>
        <w:category>
          <w:name w:val="General"/>
          <w:gallery w:val="placeholder"/>
        </w:category>
        <w:types>
          <w:type w:val="bbPlcHdr"/>
        </w:types>
        <w:behaviors>
          <w:behavior w:val="content"/>
        </w:behaviors>
        <w:guid w:val="{02D6CAE6-820D-49EF-9213-49E73C80A06A}"/>
      </w:docPartPr>
      <w:docPartBody>
        <w:p w:rsidR="00064CB7" w:rsidRDefault="00263D2B" w:rsidP="00263D2B">
          <w:pPr>
            <w:pStyle w:val="CD3F2B9C5C1947A7B67D2BA3BC877B2E"/>
          </w:pPr>
          <w:r>
            <w:rPr>
              <w:rStyle w:val="PlaceholderText"/>
              <w:rFonts w:ascii="Arial" w:hAnsi="Arial" w:cs="Arial"/>
              <w:sz w:val="20"/>
              <w:szCs w:val="20"/>
            </w:rPr>
            <w:t>Vardas, pavardė</w:t>
          </w:r>
        </w:p>
      </w:docPartBody>
    </w:docPart>
    <w:docPart>
      <w:docPartPr>
        <w:name w:val="9F41AD50EA844F59BD31FA12B087BF90"/>
        <w:category>
          <w:name w:val="General"/>
          <w:gallery w:val="placeholder"/>
        </w:category>
        <w:types>
          <w:type w:val="bbPlcHdr"/>
        </w:types>
        <w:behaviors>
          <w:behavior w:val="content"/>
        </w:behaviors>
        <w:guid w:val="{1AC4CEE3-85B7-428E-88D3-C7073316B8D9}"/>
      </w:docPartPr>
      <w:docPartBody>
        <w:p w:rsidR="00064CB7" w:rsidRDefault="00263D2B" w:rsidP="00263D2B">
          <w:pPr>
            <w:pStyle w:val="9F41AD50EA844F59BD31FA12B087BF90"/>
          </w:pPr>
          <w:r>
            <w:rPr>
              <w:rStyle w:val="PlaceholderText"/>
              <w:rFonts w:ascii="Arial" w:hAnsi="Arial" w:cs="Arial"/>
              <w:sz w:val="20"/>
              <w:szCs w:val="20"/>
            </w:rPr>
            <w:t>Vardas, pavardė</w:t>
          </w:r>
        </w:p>
      </w:docPartBody>
    </w:docPart>
    <w:docPart>
      <w:docPartPr>
        <w:name w:val="54DE98B0B52A496B84C3CCA4E3E9A490"/>
        <w:category>
          <w:name w:val="General"/>
          <w:gallery w:val="placeholder"/>
        </w:category>
        <w:types>
          <w:type w:val="bbPlcHdr"/>
        </w:types>
        <w:behaviors>
          <w:behavior w:val="content"/>
        </w:behaviors>
        <w:guid w:val="{BE30A855-1387-498F-927E-362DF57C4A83}"/>
      </w:docPartPr>
      <w:docPartBody>
        <w:p w:rsidR="00064CB7" w:rsidRDefault="00263D2B" w:rsidP="00263D2B">
          <w:pPr>
            <w:pStyle w:val="54DE98B0B52A496B84C3CCA4E3E9A490"/>
          </w:pPr>
          <w:r w:rsidRPr="00636D1B">
            <w:rPr>
              <w:rStyle w:val="PlaceholderText"/>
              <w:rFonts w:ascii="Arial" w:hAnsi="Arial" w:cs="Arial"/>
              <w:sz w:val="20"/>
              <w:szCs w:val="20"/>
            </w:rPr>
            <w:t>Data</w:t>
          </w:r>
        </w:p>
      </w:docPartBody>
    </w:docPart>
    <w:docPart>
      <w:docPartPr>
        <w:name w:val="10D0645DA695495BB0B95DDDD658B0C5"/>
        <w:category>
          <w:name w:val="General"/>
          <w:gallery w:val="placeholder"/>
        </w:category>
        <w:types>
          <w:type w:val="bbPlcHdr"/>
        </w:types>
        <w:behaviors>
          <w:behavior w:val="content"/>
        </w:behaviors>
        <w:guid w:val="{DB17C093-5D52-4CEF-9E53-FE6D52E0D574}"/>
      </w:docPartPr>
      <w:docPartBody>
        <w:p w:rsidR="00064CB7" w:rsidRDefault="00263D2B" w:rsidP="00263D2B">
          <w:pPr>
            <w:pStyle w:val="10D0645DA695495BB0B95DDDD658B0C5"/>
          </w:pPr>
          <w:r>
            <w:rPr>
              <w:rStyle w:val="PlaceholderText"/>
              <w:rFonts w:ascii="Arial" w:hAnsi="Arial" w:cs="Arial"/>
              <w:sz w:val="20"/>
              <w:szCs w:val="20"/>
            </w:rPr>
            <w:t>Vardas, pavardė / pavadinimas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64CB7"/>
    <w:rsid w:val="000731EE"/>
    <w:rsid w:val="00154EA0"/>
    <w:rsid w:val="00164F55"/>
    <w:rsid w:val="001A420A"/>
    <w:rsid w:val="001C7ED2"/>
    <w:rsid w:val="00263D2B"/>
    <w:rsid w:val="00290853"/>
    <w:rsid w:val="002B5A27"/>
    <w:rsid w:val="002F37C3"/>
    <w:rsid w:val="00326647"/>
    <w:rsid w:val="003461C2"/>
    <w:rsid w:val="003532FE"/>
    <w:rsid w:val="003D09C1"/>
    <w:rsid w:val="003E4668"/>
    <w:rsid w:val="00416468"/>
    <w:rsid w:val="004220BD"/>
    <w:rsid w:val="004A11D6"/>
    <w:rsid w:val="004D691E"/>
    <w:rsid w:val="0051397A"/>
    <w:rsid w:val="005575E8"/>
    <w:rsid w:val="005D3FEB"/>
    <w:rsid w:val="0061001B"/>
    <w:rsid w:val="006D0D44"/>
    <w:rsid w:val="006F065D"/>
    <w:rsid w:val="007C0C09"/>
    <w:rsid w:val="007E3BE8"/>
    <w:rsid w:val="007F7B8D"/>
    <w:rsid w:val="00822AA5"/>
    <w:rsid w:val="0084251F"/>
    <w:rsid w:val="0087368A"/>
    <w:rsid w:val="00980E27"/>
    <w:rsid w:val="009C1F06"/>
    <w:rsid w:val="009C2931"/>
    <w:rsid w:val="009D490B"/>
    <w:rsid w:val="009E238B"/>
    <w:rsid w:val="009E3691"/>
    <w:rsid w:val="00B447CC"/>
    <w:rsid w:val="00BE6FE5"/>
    <w:rsid w:val="00C14644"/>
    <w:rsid w:val="00C44639"/>
    <w:rsid w:val="00C95D2E"/>
    <w:rsid w:val="00D17378"/>
    <w:rsid w:val="00E77B50"/>
    <w:rsid w:val="00EA6C6B"/>
    <w:rsid w:val="00F17A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2B"/>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2D6FAAEB1F147B89AD940A342EB72F3">
    <w:name w:val="D2D6FAAEB1F147B89AD940A342EB72F3"/>
    <w:rsid w:val="00263D2B"/>
    <w:pPr>
      <w:spacing w:after="160" w:line="259" w:lineRule="auto"/>
    </w:pPr>
  </w:style>
  <w:style w:type="paragraph" w:customStyle="1" w:styleId="44BCFE95BAB44BEE9CEDA62101918E9F">
    <w:name w:val="44BCFE95BAB44BEE9CEDA62101918E9F"/>
    <w:rsid w:val="00263D2B"/>
    <w:pPr>
      <w:spacing w:after="160" w:line="259" w:lineRule="auto"/>
    </w:pPr>
  </w:style>
  <w:style w:type="paragraph" w:customStyle="1" w:styleId="AA347264FEB0460EA2B63FC3FFFBB4DF">
    <w:name w:val="AA347264FEB0460EA2B63FC3FFFBB4DF"/>
    <w:rsid w:val="00263D2B"/>
    <w:pPr>
      <w:spacing w:after="160" w:line="259" w:lineRule="auto"/>
    </w:pPr>
  </w:style>
  <w:style w:type="paragraph" w:customStyle="1" w:styleId="5010D0E2C2194FAE983F7BFFF564C03D">
    <w:name w:val="5010D0E2C2194FAE983F7BFFF564C03D"/>
    <w:rsid w:val="00263D2B"/>
    <w:pPr>
      <w:spacing w:after="160" w:line="259" w:lineRule="auto"/>
    </w:pPr>
  </w:style>
  <w:style w:type="paragraph" w:customStyle="1" w:styleId="CD3F2B9C5C1947A7B67D2BA3BC877B2E">
    <w:name w:val="CD3F2B9C5C1947A7B67D2BA3BC877B2E"/>
    <w:rsid w:val="00263D2B"/>
    <w:pPr>
      <w:spacing w:after="160" w:line="259" w:lineRule="auto"/>
    </w:pPr>
  </w:style>
  <w:style w:type="paragraph" w:customStyle="1" w:styleId="9F41AD50EA844F59BD31FA12B087BF90">
    <w:name w:val="9F41AD50EA844F59BD31FA12B087BF90"/>
    <w:rsid w:val="00263D2B"/>
    <w:pPr>
      <w:spacing w:after="160" w:line="259" w:lineRule="auto"/>
    </w:pPr>
  </w:style>
  <w:style w:type="paragraph" w:customStyle="1" w:styleId="54DE98B0B52A496B84C3CCA4E3E9A490">
    <w:name w:val="54DE98B0B52A496B84C3CCA4E3E9A490"/>
    <w:rsid w:val="00263D2B"/>
    <w:pPr>
      <w:spacing w:after="160" w:line="259" w:lineRule="auto"/>
    </w:pPr>
  </w:style>
  <w:style w:type="paragraph" w:customStyle="1" w:styleId="10D0645DA695495BB0B95DDDD658B0C5">
    <w:name w:val="10D0645DA695495BB0B95DDDD658B0C5"/>
    <w:rsid w:val="00263D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854B-F379-411E-BE7F-CA974BED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2</Pages>
  <Words>3095</Words>
  <Characters>1765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2</cp:revision>
  <cp:lastPrinted>2014-03-14T08:41:00Z</cp:lastPrinted>
  <dcterms:created xsi:type="dcterms:W3CDTF">2019-04-29T14:03:00Z</dcterms:created>
  <dcterms:modified xsi:type="dcterms:W3CDTF">2019-04-29T14:03:00Z</dcterms:modified>
</cp:coreProperties>
</file>