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Gitter"/>
        <w:tblpPr w:leftFromText="141" w:rightFromText="141"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148"/>
      </w:tblGrid>
      <w:tr w:rsidR="00E64080" w:rsidRPr="00AA0D1C" w14:paraId="75240CEC" w14:textId="77777777" w:rsidTr="00D376A3">
        <w:trPr>
          <w:trHeight w:val="1361"/>
        </w:trPr>
        <w:tc>
          <w:tcPr>
            <w:tcW w:w="5148" w:type="dxa"/>
            <w:tcMar>
              <w:bottom w:w="240" w:type="dxa"/>
            </w:tcMar>
          </w:tcPr>
          <w:p w14:paraId="75240CEB" w14:textId="4000B567" w:rsidR="00B87727" w:rsidRPr="00A61D5D" w:rsidRDefault="00B87727" w:rsidP="009D48A7">
            <w:pPr>
              <w:rPr>
                <w:szCs w:val="18"/>
              </w:rPr>
            </w:pPr>
            <w:bookmarkStart w:id="0" w:name="RecipientAddressTable"/>
          </w:p>
        </w:tc>
      </w:tr>
      <w:tr w:rsidR="00E64080" w:rsidRPr="00AA0D1C" w14:paraId="75240CEE" w14:textId="77777777" w:rsidTr="00CC352C">
        <w:trPr>
          <w:trHeight w:val="808"/>
        </w:trPr>
        <w:tc>
          <w:tcPr>
            <w:tcW w:w="5148" w:type="dxa"/>
          </w:tcPr>
          <w:p w14:paraId="75240CED" w14:textId="763BFCFE" w:rsidR="00E64080" w:rsidRPr="000151B3" w:rsidRDefault="00E64080" w:rsidP="009D48A7">
            <w:pPr>
              <w:rPr>
                <w:szCs w:val="18"/>
              </w:rPr>
            </w:pPr>
            <w:bookmarkStart w:id="1" w:name="AdjustRowHeight"/>
          </w:p>
        </w:tc>
      </w:tr>
    </w:tbl>
    <w:bookmarkEnd w:id="0"/>
    <w:bookmarkEnd w:id="1"/>
    <w:p w14:paraId="14D895E0" w14:textId="77777777" w:rsidR="009D29E1" w:rsidRDefault="00D376A3" w:rsidP="009D29E1">
      <w:pPr>
        <w:shd w:val="clear" w:color="auto" w:fill="FFFFFF"/>
        <w:spacing w:after="225" w:line="288" w:lineRule="atLeast"/>
        <w:outlineLvl w:val="0"/>
        <w:rPr>
          <w:b/>
          <w:bCs/>
          <w:color w:val="333333"/>
          <w:kern w:val="36"/>
          <w:sz w:val="26"/>
          <w:szCs w:val="26"/>
        </w:rPr>
      </w:pPr>
      <w:r w:rsidRPr="00AA0D1C">
        <w:rPr>
          <w:szCs w:val="18"/>
        </w:rPr>
        <w:br w:type="textWrapping" w:clear="all"/>
      </w:r>
    </w:p>
    <w:p w14:paraId="76DAB389" w14:textId="53FA737D" w:rsidR="009D29E1" w:rsidRPr="00365F6E" w:rsidRDefault="009D29E1" w:rsidP="009D29E1">
      <w:pPr>
        <w:shd w:val="clear" w:color="auto" w:fill="FFFFFF"/>
        <w:spacing w:after="225" w:line="288" w:lineRule="atLeast"/>
        <w:outlineLvl w:val="0"/>
        <w:rPr>
          <w:b/>
          <w:bCs/>
          <w:color w:val="333333"/>
          <w:kern w:val="36"/>
          <w:sz w:val="26"/>
          <w:szCs w:val="26"/>
        </w:rPr>
      </w:pPr>
      <w:r w:rsidRPr="00365F6E">
        <w:rPr>
          <w:b/>
          <w:bCs/>
          <w:color w:val="333333"/>
          <w:kern w:val="36"/>
          <w:sz w:val="26"/>
          <w:szCs w:val="26"/>
        </w:rPr>
        <w:t>Incitamentsaflønning</w:t>
      </w:r>
    </w:p>
    <w:p w14:paraId="4A2D5654" w14:textId="77777777" w:rsidR="009D29E1" w:rsidRDefault="009D29E1" w:rsidP="009D29E1">
      <w:pPr>
        <w:shd w:val="clear" w:color="auto" w:fill="FFFFFF"/>
        <w:spacing w:line="384" w:lineRule="atLeast"/>
        <w:rPr>
          <w:b/>
          <w:bCs/>
          <w:color w:val="333333"/>
          <w:sz w:val="17"/>
          <w:szCs w:val="17"/>
        </w:rPr>
      </w:pPr>
      <w:r w:rsidRPr="00365F6E">
        <w:rPr>
          <w:color w:val="333333"/>
          <w:sz w:val="17"/>
          <w:szCs w:val="17"/>
        </w:rPr>
        <w:br/>
      </w:r>
      <w:r w:rsidRPr="00365F6E">
        <w:rPr>
          <w:b/>
          <w:bCs/>
          <w:color w:val="333333"/>
          <w:sz w:val="17"/>
          <w:szCs w:val="17"/>
        </w:rPr>
        <w:t>Overordnede retningslinjer for incitamentsaflønning af ledelsen, jf. selskabslovens § 139</w:t>
      </w:r>
      <w:r w:rsidRPr="00365F6E">
        <w:rPr>
          <w:b/>
          <w:bCs/>
          <w:color w:val="333333"/>
          <w:sz w:val="17"/>
          <w:szCs w:val="17"/>
        </w:rPr>
        <w:br/>
      </w:r>
      <w:r w:rsidRPr="00365F6E">
        <w:rPr>
          <w:color w:val="333333"/>
          <w:sz w:val="17"/>
          <w:szCs w:val="17"/>
        </w:rPr>
        <w:br/>
        <w:t xml:space="preserve">Inden et aktieselskab kan indgå en konkret aftale om incitamentsaflønning med et medlem af ledelsen, skal bestyrelsen i henhold til selskabslovens § 139 have fastsat overordnede retningslinjer for selskabets incitamentsaflønning af selskabets ledelse. </w:t>
      </w:r>
      <w:r>
        <w:rPr>
          <w:color w:val="333333"/>
          <w:sz w:val="17"/>
          <w:szCs w:val="17"/>
        </w:rPr>
        <w:t xml:space="preserve"> </w:t>
      </w:r>
      <w:r w:rsidRPr="00365F6E">
        <w:rPr>
          <w:color w:val="333333"/>
          <w:sz w:val="17"/>
          <w:szCs w:val="17"/>
        </w:rPr>
        <w:br/>
      </w:r>
      <w:r w:rsidRPr="00365F6E">
        <w:rPr>
          <w:color w:val="333333"/>
          <w:sz w:val="17"/>
          <w:szCs w:val="17"/>
        </w:rPr>
        <w:br/>
        <w:t>Dalhoff Larsen &amp; Horneman A/S ("DLH") har anvendt incitamentsordninger for selskabets koncernledelse og medarbejdere i mange år</w:t>
      </w:r>
      <w:r>
        <w:rPr>
          <w:color w:val="333333"/>
          <w:sz w:val="17"/>
          <w:szCs w:val="17"/>
        </w:rPr>
        <w:t>. B</w:t>
      </w:r>
      <w:r w:rsidRPr="00365F6E">
        <w:rPr>
          <w:color w:val="333333"/>
          <w:sz w:val="17"/>
          <w:szCs w:val="17"/>
        </w:rPr>
        <w:t xml:space="preserve">estyrelsen har ikke modtaget incitamentsaflønning. </w:t>
      </w:r>
      <w:r w:rsidRPr="00365F6E">
        <w:rPr>
          <w:color w:val="333333"/>
          <w:sz w:val="17"/>
          <w:szCs w:val="17"/>
        </w:rPr>
        <w:br/>
      </w:r>
      <w:r w:rsidRPr="00365F6E">
        <w:rPr>
          <w:color w:val="333333"/>
          <w:sz w:val="17"/>
          <w:szCs w:val="17"/>
        </w:rPr>
        <w:br/>
        <w:t xml:space="preserve">Disse retningslinjer vedrører aflønning af DLH's koncernledelse ("Koncernledelsen") (pt. </w:t>
      </w:r>
      <w:r>
        <w:rPr>
          <w:color w:val="333333"/>
          <w:sz w:val="17"/>
          <w:szCs w:val="17"/>
        </w:rPr>
        <w:t>1 person</w:t>
      </w:r>
      <w:r w:rsidRPr="00365F6E">
        <w:rPr>
          <w:color w:val="333333"/>
          <w:sz w:val="17"/>
          <w:szCs w:val="17"/>
        </w:rPr>
        <w:t xml:space="preserve">), herunder incitamentsordninger (variabel aflønning) for Koncernledelsen, og er udarbejdet i overensstemmelse med selskabslovens § 139. </w:t>
      </w:r>
      <w:r w:rsidRPr="00365F6E">
        <w:rPr>
          <w:color w:val="333333"/>
          <w:sz w:val="17"/>
          <w:szCs w:val="17"/>
        </w:rPr>
        <w:br/>
      </w:r>
      <w:r w:rsidRPr="00365F6E">
        <w:rPr>
          <w:color w:val="333333"/>
          <w:sz w:val="17"/>
          <w:szCs w:val="17"/>
        </w:rPr>
        <w:br/>
        <w:t xml:space="preserve">Hovedformålet med retningslinjerne er at fastsætte rammerne for de variable lønkomponenter under hensyntagen til selskabets kort- og langsigtede mål. </w:t>
      </w:r>
      <w:r w:rsidRPr="00365F6E">
        <w:rPr>
          <w:color w:val="333333"/>
          <w:sz w:val="17"/>
          <w:szCs w:val="17"/>
        </w:rPr>
        <w:br/>
      </w:r>
      <w:r w:rsidRPr="00365F6E">
        <w:rPr>
          <w:color w:val="333333"/>
          <w:sz w:val="17"/>
          <w:szCs w:val="17"/>
        </w:rPr>
        <w:br/>
        <w:t xml:space="preserve">Aftaler om incitamentsbaseret aflønning, der er indgået inden vedtagelsen af disse retningslinjer, fortsætter på de aftalte vilkår. </w:t>
      </w:r>
      <w:r w:rsidRPr="00365F6E">
        <w:rPr>
          <w:color w:val="333333"/>
          <w:sz w:val="17"/>
          <w:szCs w:val="17"/>
        </w:rPr>
        <w:br/>
      </w:r>
      <w:r w:rsidRPr="00365F6E">
        <w:rPr>
          <w:color w:val="333333"/>
          <w:sz w:val="17"/>
          <w:szCs w:val="17"/>
        </w:rPr>
        <w:br/>
      </w:r>
    </w:p>
    <w:p w14:paraId="1C928DC4" w14:textId="77777777" w:rsidR="009D29E1" w:rsidRDefault="009D29E1" w:rsidP="009D29E1">
      <w:pPr>
        <w:shd w:val="clear" w:color="auto" w:fill="FFFFFF"/>
        <w:spacing w:line="384" w:lineRule="atLeast"/>
        <w:rPr>
          <w:b/>
          <w:bCs/>
          <w:color w:val="333333"/>
          <w:sz w:val="17"/>
          <w:szCs w:val="17"/>
        </w:rPr>
      </w:pPr>
    </w:p>
    <w:p w14:paraId="3D5548D5" w14:textId="77777777" w:rsidR="009D29E1" w:rsidRDefault="009D29E1" w:rsidP="009D29E1">
      <w:pPr>
        <w:shd w:val="clear" w:color="auto" w:fill="FFFFFF"/>
        <w:spacing w:line="384" w:lineRule="atLeast"/>
        <w:rPr>
          <w:b/>
          <w:bCs/>
          <w:color w:val="333333"/>
          <w:sz w:val="17"/>
          <w:szCs w:val="17"/>
        </w:rPr>
      </w:pPr>
    </w:p>
    <w:p w14:paraId="3F268D2D" w14:textId="4855BF23" w:rsidR="009D29E1" w:rsidRPr="00365F6E" w:rsidRDefault="009D29E1" w:rsidP="009D29E1">
      <w:pPr>
        <w:shd w:val="clear" w:color="auto" w:fill="FFFFFF"/>
        <w:spacing w:line="384" w:lineRule="atLeast"/>
        <w:rPr>
          <w:color w:val="333333"/>
          <w:sz w:val="17"/>
          <w:szCs w:val="17"/>
        </w:rPr>
      </w:pPr>
      <w:bookmarkStart w:id="2" w:name="_GoBack"/>
      <w:bookmarkEnd w:id="2"/>
      <w:r w:rsidRPr="00365F6E">
        <w:rPr>
          <w:b/>
          <w:bCs/>
          <w:color w:val="333333"/>
          <w:sz w:val="17"/>
          <w:szCs w:val="17"/>
        </w:rPr>
        <w:lastRenderedPageBreak/>
        <w:t xml:space="preserve">1. Samlet aflønning af medlemmer af Koncernledelsen </w:t>
      </w:r>
      <w:r w:rsidRPr="00365F6E">
        <w:rPr>
          <w:b/>
          <w:bCs/>
          <w:color w:val="333333"/>
          <w:sz w:val="17"/>
          <w:szCs w:val="17"/>
        </w:rPr>
        <w:br/>
      </w:r>
      <w:r w:rsidRPr="00365F6E">
        <w:rPr>
          <w:color w:val="333333"/>
          <w:sz w:val="17"/>
          <w:szCs w:val="17"/>
        </w:rPr>
        <w:t xml:space="preserve">Koncernledelsesmedlemmers samlede vederlag består af: </w:t>
      </w:r>
      <w:r w:rsidRPr="00365F6E">
        <w:rPr>
          <w:color w:val="333333"/>
          <w:sz w:val="17"/>
          <w:szCs w:val="17"/>
        </w:rPr>
        <w:br/>
      </w:r>
      <w:r w:rsidRPr="00365F6E">
        <w:rPr>
          <w:color w:val="333333"/>
          <w:sz w:val="17"/>
          <w:szCs w:val="17"/>
        </w:rPr>
        <w:br/>
        <w:t xml:space="preserve">(i) en fast grundløn plus firmabil og visse andre goder </w:t>
      </w:r>
      <w:r w:rsidRPr="00365F6E">
        <w:rPr>
          <w:color w:val="333333"/>
          <w:sz w:val="17"/>
          <w:szCs w:val="17"/>
        </w:rPr>
        <w:br/>
        <w:t xml:space="preserve">(ii) en kortsigtet incitamentsordning (kontant bonus) </w:t>
      </w:r>
      <w:r w:rsidRPr="00365F6E">
        <w:rPr>
          <w:color w:val="333333"/>
          <w:sz w:val="17"/>
          <w:szCs w:val="17"/>
        </w:rPr>
        <w:br/>
        <w:t xml:space="preserve">(iii) en syntetisk aktiebaseret incitamentsordning </w:t>
      </w:r>
      <w:r w:rsidRPr="00365F6E">
        <w:rPr>
          <w:color w:val="333333"/>
          <w:sz w:val="17"/>
          <w:szCs w:val="17"/>
        </w:rPr>
        <w:br/>
      </w:r>
      <w:r w:rsidRPr="00365F6E">
        <w:rPr>
          <w:color w:val="333333"/>
          <w:sz w:val="17"/>
          <w:szCs w:val="17"/>
        </w:rPr>
        <w:br/>
      </w:r>
      <w:r w:rsidRPr="00365F6E">
        <w:rPr>
          <w:b/>
          <w:bCs/>
          <w:color w:val="333333"/>
          <w:sz w:val="17"/>
          <w:szCs w:val="17"/>
        </w:rPr>
        <w:t xml:space="preserve">2. Retningslinjer for den kortsigtede incitamentsordning for Koncernledelsen </w:t>
      </w:r>
      <w:r w:rsidRPr="00365F6E">
        <w:rPr>
          <w:b/>
          <w:bCs/>
          <w:color w:val="333333"/>
          <w:sz w:val="17"/>
          <w:szCs w:val="17"/>
        </w:rPr>
        <w:br/>
      </w:r>
      <w:r w:rsidRPr="00365F6E">
        <w:rPr>
          <w:color w:val="333333"/>
          <w:sz w:val="17"/>
          <w:szCs w:val="17"/>
        </w:rPr>
        <w:t>De</w:t>
      </w:r>
      <w:r>
        <w:rPr>
          <w:color w:val="333333"/>
          <w:sz w:val="17"/>
          <w:szCs w:val="17"/>
        </w:rPr>
        <w:t xml:space="preserve">r </w:t>
      </w:r>
      <w:r w:rsidRPr="00365F6E">
        <w:rPr>
          <w:color w:val="333333"/>
          <w:sz w:val="17"/>
          <w:szCs w:val="17"/>
        </w:rPr>
        <w:t>kan opnå</w:t>
      </w:r>
      <w:r>
        <w:rPr>
          <w:color w:val="333333"/>
          <w:sz w:val="17"/>
          <w:szCs w:val="17"/>
        </w:rPr>
        <w:t>s</w:t>
      </w:r>
      <w:r w:rsidRPr="00365F6E">
        <w:rPr>
          <w:color w:val="333333"/>
          <w:sz w:val="17"/>
          <w:szCs w:val="17"/>
        </w:rPr>
        <w:t xml:space="preserve"> en årlig kontant bonus på op til 30 % af de</w:t>
      </w:r>
      <w:r>
        <w:rPr>
          <w:color w:val="333333"/>
          <w:sz w:val="17"/>
          <w:szCs w:val="17"/>
        </w:rPr>
        <w:t>n</w:t>
      </w:r>
      <w:r w:rsidRPr="00365F6E">
        <w:rPr>
          <w:color w:val="333333"/>
          <w:sz w:val="17"/>
          <w:szCs w:val="17"/>
        </w:rPr>
        <w:t xml:space="preserve"> faste grundløn beregnet på grundlag af de</w:t>
      </w:r>
      <w:r>
        <w:rPr>
          <w:color w:val="333333"/>
          <w:sz w:val="17"/>
          <w:szCs w:val="17"/>
        </w:rPr>
        <w:t>n</w:t>
      </w:r>
      <w:r w:rsidRPr="00365F6E">
        <w:rPr>
          <w:color w:val="333333"/>
          <w:sz w:val="17"/>
          <w:szCs w:val="17"/>
        </w:rPr>
        <w:t xml:space="preserve"> senest godkendte faste løn. Den kontante bonus har til formål at øge fokus på de fastsatte mål. De generelle retningslinjer herfor er som følger: </w:t>
      </w:r>
      <w:r w:rsidRPr="00365F6E">
        <w:rPr>
          <w:color w:val="333333"/>
          <w:sz w:val="17"/>
          <w:szCs w:val="17"/>
        </w:rPr>
        <w:br/>
      </w:r>
      <w:r w:rsidRPr="00365F6E">
        <w:rPr>
          <w:color w:val="333333"/>
          <w:sz w:val="17"/>
          <w:szCs w:val="17"/>
        </w:rPr>
        <w:br/>
        <w:t xml:space="preserve">• Ledelsesmedlemmet modtager en årlig kontant bonus, hvis størrelse afhænger af, om ledelsesmedlemmet når de individuelle mål, der tidligere er aftalt med selskabets </w:t>
      </w:r>
      <w:r>
        <w:rPr>
          <w:color w:val="333333"/>
          <w:sz w:val="17"/>
          <w:szCs w:val="17"/>
        </w:rPr>
        <w:t>bestyrelsesformand</w:t>
      </w:r>
      <w:r w:rsidRPr="00365F6E">
        <w:rPr>
          <w:color w:val="333333"/>
          <w:sz w:val="17"/>
          <w:szCs w:val="17"/>
        </w:rPr>
        <w:t xml:space="preserve">. </w:t>
      </w:r>
      <w:r w:rsidRPr="00365F6E">
        <w:rPr>
          <w:color w:val="333333"/>
          <w:sz w:val="17"/>
          <w:szCs w:val="17"/>
        </w:rPr>
        <w:br/>
        <w:t xml:space="preserve">• Bonussens størrelse kan ikke overstige et beløb svarende til 30 % af den faste grundløn beregnet på grundlag af den senest godkendte faste løn. </w:t>
      </w:r>
      <w:r w:rsidRPr="00365F6E">
        <w:rPr>
          <w:color w:val="333333"/>
          <w:sz w:val="17"/>
          <w:szCs w:val="17"/>
        </w:rPr>
        <w:br/>
      </w:r>
      <w:r w:rsidRPr="00365F6E">
        <w:rPr>
          <w:color w:val="333333"/>
          <w:sz w:val="17"/>
          <w:szCs w:val="17"/>
        </w:rPr>
        <w:br/>
      </w:r>
      <w:r w:rsidRPr="00365F6E">
        <w:rPr>
          <w:b/>
          <w:bCs/>
          <w:color w:val="333333"/>
          <w:sz w:val="17"/>
          <w:szCs w:val="17"/>
        </w:rPr>
        <w:t xml:space="preserve">3. Retningslinjer for den syntetiske aktiebaserede incitamentsordning </w:t>
      </w:r>
      <w:r w:rsidRPr="00365F6E">
        <w:rPr>
          <w:b/>
          <w:bCs/>
          <w:color w:val="333333"/>
          <w:sz w:val="17"/>
          <w:szCs w:val="17"/>
        </w:rPr>
        <w:br/>
      </w:r>
      <w:r w:rsidRPr="00365F6E">
        <w:rPr>
          <w:color w:val="333333"/>
          <w:sz w:val="17"/>
          <w:szCs w:val="17"/>
        </w:rPr>
        <w:t>Koncernledelsen</w:t>
      </w:r>
      <w:r>
        <w:rPr>
          <w:color w:val="333333"/>
          <w:sz w:val="17"/>
          <w:szCs w:val="17"/>
        </w:rPr>
        <w:t xml:space="preserve"> kan - </w:t>
      </w:r>
      <w:proofErr w:type="spellStart"/>
      <w:r>
        <w:rPr>
          <w:color w:val="333333"/>
          <w:sz w:val="17"/>
          <w:szCs w:val="17"/>
        </w:rPr>
        <w:t>udfra</w:t>
      </w:r>
      <w:proofErr w:type="spellEnd"/>
      <w:r w:rsidRPr="00365F6E">
        <w:rPr>
          <w:color w:val="333333"/>
          <w:sz w:val="17"/>
          <w:szCs w:val="17"/>
        </w:rPr>
        <w:t xml:space="preserve"> bestyrelsen</w:t>
      </w:r>
      <w:r>
        <w:rPr>
          <w:color w:val="333333"/>
          <w:sz w:val="17"/>
          <w:szCs w:val="17"/>
        </w:rPr>
        <w:t>s</w:t>
      </w:r>
      <w:r w:rsidRPr="00365F6E">
        <w:rPr>
          <w:color w:val="333333"/>
          <w:sz w:val="17"/>
          <w:szCs w:val="17"/>
        </w:rPr>
        <w:t xml:space="preserve"> fastsatte kriterier - tilbydes en syntetisk aktiebaseret incitamentsordning baseret på en positiv udvikling i værdien af selskabets aktier</w:t>
      </w:r>
      <w:r>
        <w:rPr>
          <w:color w:val="333333"/>
          <w:sz w:val="17"/>
          <w:szCs w:val="17"/>
        </w:rPr>
        <w:t>.</w:t>
      </w:r>
      <w:r w:rsidRPr="00365F6E">
        <w:rPr>
          <w:color w:val="333333"/>
          <w:sz w:val="17"/>
          <w:szCs w:val="17"/>
        </w:rPr>
        <w:t xml:space="preserve"> Denne syntetiske aktiebaserede incitamentsordning kan udløse en bonus på maksimalt et års fast grundløn, som udbetales i tillæg til eventuelle udbetalinger i henhold til andre incitamentsaftaler, som måtte være indgået. </w:t>
      </w:r>
      <w:r w:rsidRPr="00365F6E">
        <w:rPr>
          <w:color w:val="333333"/>
          <w:sz w:val="17"/>
          <w:szCs w:val="17"/>
        </w:rPr>
        <w:br/>
      </w:r>
      <w:r w:rsidRPr="00365F6E">
        <w:rPr>
          <w:color w:val="333333"/>
          <w:sz w:val="17"/>
          <w:szCs w:val="17"/>
        </w:rPr>
        <w:br/>
      </w:r>
      <w:r w:rsidRPr="00365F6E">
        <w:rPr>
          <w:b/>
          <w:bCs/>
          <w:color w:val="333333"/>
          <w:sz w:val="17"/>
          <w:szCs w:val="17"/>
        </w:rPr>
        <w:t xml:space="preserve">4. Ændring eller afvikling af incitamentsordninger </w:t>
      </w:r>
      <w:r w:rsidRPr="00365F6E">
        <w:rPr>
          <w:b/>
          <w:bCs/>
          <w:color w:val="333333"/>
          <w:sz w:val="17"/>
          <w:szCs w:val="17"/>
        </w:rPr>
        <w:br/>
      </w:r>
      <w:r w:rsidRPr="00365F6E">
        <w:rPr>
          <w:color w:val="333333"/>
          <w:sz w:val="17"/>
          <w:szCs w:val="17"/>
        </w:rPr>
        <w:t xml:space="preserve">Bestyrelsen kan ændre eller afvikle en incitamentsordning, der er indført i henhold til disse retningslinjer. Ændringer kan dog kun foretages inden for rammerne af disse retningslinjer. Mere omfattende ændringer skal godkendes på den ordinære generalforsamling. Ved vurderingen af, om dette er nødvendigt, indgår kriterier som bl.a. selskabets udvikling, ændret lovgivning, valutakontrol, offentlig regulering m.v. </w:t>
      </w:r>
      <w:r w:rsidRPr="00365F6E">
        <w:rPr>
          <w:color w:val="333333"/>
          <w:sz w:val="17"/>
          <w:szCs w:val="17"/>
        </w:rPr>
        <w:br/>
      </w:r>
      <w:r w:rsidRPr="00365F6E">
        <w:rPr>
          <w:color w:val="333333"/>
          <w:sz w:val="17"/>
          <w:szCs w:val="17"/>
        </w:rPr>
        <w:br/>
      </w:r>
      <w:r w:rsidRPr="00365F6E">
        <w:rPr>
          <w:color w:val="333333"/>
          <w:sz w:val="17"/>
          <w:szCs w:val="17"/>
        </w:rPr>
        <w:lastRenderedPageBreak/>
        <w:t xml:space="preserve">Aftaler om incitamentsbaseret aflønning, der er indgået inden vedtagelsen af disse retningslinjer, fortsætter på de aftalte vilkår. </w:t>
      </w:r>
      <w:r w:rsidRPr="00365F6E">
        <w:rPr>
          <w:color w:val="333333"/>
          <w:sz w:val="17"/>
          <w:szCs w:val="17"/>
        </w:rPr>
        <w:br/>
      </w:r>
      <w:r w:rsidRPr="00365F6E">
        <w:rPr>
          <w:color w:val="333333"/>
          <w:sz w:val="17"/>
          <w:szCs w:val="17"/>
        </w:rPr>
        <w:br/>
      </w:r>
      <w:r w:rsidRPr="00365F6E">
        <w:rPr>
          <w:b/>
          <w:bCs/>
          <w:color w:val="333333"/>
          <w:sz w:val="17"/>
          <w:szCs w:val="17"/>
        </w:rPr>
        <w:t xml:space="preserve">5. Specielle opgaver </w:t>
      </w:r>
      <w:r w:rsidRPr="00365F6E">
        <w:rPr>
          <w:b/>
          <w:bCs/>
          <w:color w:val="333333"/>
          <w:sz w:val="17"/>
          <w:szCs w:val="17"/>
        </w:rPr>
        <w:br/>
      </w:r>
      <w:r w:rsidRPr="00365F6E">
        <w:rPr>
          <w:color w:val="333333"/>
          <w:sz w:val="17"/>
          <w:szCs w:val="17"/>
        </w:rPr>
        <w:t xml:space="preserve">Bestyrelsen kan i særlige tilfælde, hvor bestyrelsen finder det hensigtsmæssigt, at der løses specielle opgaver eller bestyrelsen vurderer, at der er opstået en situation, hvor en særlig indsats kræves, indgå andre aftaler med koncernledelsen, som kan lede til udbetaling af en yderligere bonus på op til et års grundløn. </w:t>
      </w:r>
      <w:r w:rsidRPr="00365F6E">
        <w:rPr>
          <w:color w:val="333333"/>
          <w:sz w:val="17"/>
          <w:szCs w:val="17"/>
        </w:rPr>
        <w:br/>
      </w:r>
      <w:r w:rsidRPr="00365F6E">
        <w:rPr>
          <w:color w:val="333333"/>
          <w:sz w:val="17"/>
          <w:szCs w:val="17"/>
        </w:rPr>
        <w:br/>
      </w:r>
      <w:r w:rsidRPr="00365F6E">
        <w:rPr>
          <w:b/>
          <w:bCs/>
          <w:color w:val="333333"/>
          <w:sz w:val="17"/>
          <w:szCs w:val="17"/>
        </w:rPr>
        <w:t xml:space="preserve">6. Offentliggørelse af retningslinjerne </w:t>
      </w:r>
      <w:r w:rsidRPr="00365F6E">
        <w:rPr>
          <w:b/>
          <w:bCs/>
          <w:color w:val="333333"/>
          <w:sz w:val="17"/>
          <w:szCs w:val="17"/>
        </w:rPr>
        <w:br/>
      </w:r>
      <w:r w:rsidRPr="00365F6E">
        <w:rPr>
          <w:color w:val="333333"/>
          <w:sz w:val="17"/>
          <w:szCs w:val="17"/>
        </w:rPr>
        <w:t xml:space="preserve">Disse retningslinjer er godkendt på den ordinære generalforsamling den 12. april 2012 og opdateret på den ordinære generalforsamling den </w:t>
      </w:r>
      <w:r>
        <w:rPr>
          <w:color w:val="333333"/>
          <w:sz w:val="17"/>
          <w:szCs w:val="17"/>
        </w:rPr>
        <w:t>2</w:t>
      </w:r>
      <w:r w:rsidRPr="00365F6E">
        <w:rPr>
          <w:color w:val="333333"/>
          <w:sz w:val="17"/>
          <w:szCs w:val="17"/>
        </w:rPr>
        <w:t>8. april 201</w:t>
      </w:r>
      <w:r>
        <w:rPr>
          <w:color w:val="333333"/>
          <w:sz w:val="17"/>
          <w:szCs w:val="17"/>
        </w:rPr>
        <w:t>7</w:t>
      </w:r>
      <w:r w:rsidRPr="00365F6E">
        <w:rPr>
          <w:color w:val="333333"/>
          <w:sz w:val="17"/>
          <w:szCs w:val="17"/>
        </w:rPr>
        <w:t>. Retningslinjerne er offentliggjort på selskabets hjemmeside (</w:t>
      </w:r>
      <w:hyperlink r:id="rId12" w:history="1">
        <w:r w:rsidRPr="00365F6E">
          <w:rPr>
            <w:color w:val="333333"/>
            <w:sz w:val="17"/>
            <w:szCs w:val="17"/>
            <w:u w:val="single"/>
          </w:rPr>
          <w:t>www.dlh.com</w:t>
        </w:r>
      </w:hyperlink>
      <w:r w:rsidRPr="00365F6E">
        <w:rPr>
          <w:color w:val="333333"/>
          <w:sz w:val="17"/>
          <w:szCs w:val="17"/>
        </w:rPr>
        <w:t>) hurtigst muligt efter vedtagelsen på generalforsamlingen. Derudover er der i henhold til selskabslovens § 139, stk. 2, optaget en bestemmelse i vedtægterne om, at selskabet har udarbejdet retningslinjer for incitamentsaflønning af selskabets ledelse, og at disse er vedtaget på selskabets generalforsamling.</w:t>
      </w:r>
    </w:p>
    <w:p w14:paraId="4502BB4F" w14:textId="77777777" w:rsidR="009D29E1" w:rsidRDefault="009D29E1" w:rsidP="009D29E1"/>
    <w:p w14:paraId="75240D5B" w14:textId="1D30DEA9" w:rsidR="00ED5279" w:rsidRPr="00302AC5" w:rsidRDefault="00ED5279" w:rsidP="009D29E1">
      <w:pPr>
        <w:pStyle w:val="Overskrift10"/>
      </w:pPr>
    </w:p>
    <w:sectPr w:rsidR="00ED5279" w:rsidRPr="00302AC5" w:rsidSect="00AA0D1C">
      <w:headerReference w:type="default" r:id="rId13"/>
      <w:footerReference w:type="default" r:id="rId14"/>
      <w:headerReference w:type="first" r:id="rId15"/>
      <w:footerReference w:type="first" r:id="rId16"/>
      <w:pgSz w:w="11906" w:h="16838" w:code="9"/>
      <w:pgMar w:top="1418" w:right="1588" w:bottom="1985" w:left="1588" w:header="567" w:footer="22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40CB46" w14:textId="77777777" w:rsidR="00AF2E84" w:rsidRDefault="00AF2E84">
      <w:r>
        <w:separator/>
      </w:r>
    </w:p>
  </w:endnote>
  <w:endnote w:type="continuationSeparator" w:id="0">
    <w:p w14:paraId="1299DC06" w14:textId="77777777" w:rsidR="00AF2E84" w:rsidRDefault="00AF2E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Gitter"/>
      <w:tblW w:w="1414" w:type="dxa"/>
      <w:tblInd w:w="73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414"/>
    </w:tblGrid>
    <w:tr w:rsidR="00AC7D91" w14:paraId="75240D64" w14:textId="77777777" w:rsidTr="00230030">
      <w:trPr>
        <w:trHeight w:val="227"/>
      </w:trPr>
      <w:tc>
        <w:tcPr>
          <w:tcW w:w="1414" w:type="dxa"/>
        </w:tcPr>
        <w:bookmarkStart w:id="3" w:name="PageNoTable"/>
        <w:p w14:paraId="75240D63" w14:textId="77777777" w:rsidR="00AC7D91" w:rsidRDefault="003B6E29" w:rsidP="00230030">
          <w:pPr>
            <w:pStyle w:val="Sidefod"/>
            <w:jc w:val="right"/>
            <w:rPr>
              <w:sz w:val="16"/>
            </w:rPr>
          </w:pPr>
          <w:r>
            <w:rPr>
              <w:sz w:val="16"/>
            </w:rPr>
            <w:fldChar w:fldCharType="begin"/>
          </w:r>
          <w:r w:rsidR="00AC7D91">
            <w:rPr>
              <w:sz w:val="16"/>
            </w:rPr>
            <w:instrText xml:space="preserve"> page </w:instrText>
          </w:r>
          <w:r>
            <w:rPr>
              <w:sz w:val="16"/>
            </w:rPr>
            <w:fldChar w:fldCharType="separate"/>
          </w:r>
          <w:r w:rsidR="009D29E1">
            <w:rPr>
              <w:sz w:val="16"/>
            </w:rPr>
            <w:t>2</w:t>
          </w:r>
          <w:r>
            <w:rPr>
              <w:sz w:val="16"/>
            </w:rPr>
            <w:fldChar w:fldCharType="end"/>
          </w:r>
        </w:p>
      </w:tc>
    </w:tr>
    <w:bookmarkEnd w:id="3"/>
  </w:tbl>
  <w:p w14:paraId="75240D65" w14:textId="77777777" w:rsidR="00AC7D91" w:rsidRPr="00AE70E5" w:rsidRDefault="00AC7D91" w:rsidP="000A3A25">
    <w:pPr>
      <w:pStyle w:val="Sidefod"/>
      <w:spacing w:after="1080"/>
      <w:rPr>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240D78" w14:textId="77777777" w:rsidR="00AC7D91" w:rsidRPr="001B64B4" w:rsidRDefault="00AC7D91" w:rsidP="00E17CE4">
    <w:pPr>
      <w:pStyle w:val="Sidefod"/>
      <w:spacing w:line="240" w:lineRule="auto"/>
      <w:rPr>
        <w:sz w:val="2"/>
        <w:szCs w:val="2"/>
      </w:rPr>
    </w:pPr>
    <w:r>
      <w:rPr>
        <w:sz w:val="2"/>
        <w:szCs w:val="2"/>
      </w:rPr>
      <w:drawing>
        <wp:anchor distT="0" distB="0" distL="114300" distR="114300" simplePos="0" relativeHeight="251660288" behindDoc="1" locked="1" layoutInCell="1" allowOverlap="1" wp14:anchorId="75240D85" wp14:editId="75240D86">
          <wp:simplePos x="0" y="0"/>
          <wp:positionH relativeFrom="page">
            <wp:posOffset>-431800</wp:posOffset>
          </wp:positionH>
          <wp:positionV relativeFrom="page">
            <wp:posOffset>9667240</wp:posOffset>
          </wp:positionV>
          <wp:extent cx="1159200" cy="738000"/>
          <wp:effectExtent l="0" t="0" r="0" b="0"/>
          <wp:wrapNone/>
          <wp:docPr id="35" name="FooterGraphic" descr="Nydlh_box_hig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Graphic" descr="Nydlh_box_high" hidden="1"/>
                  <pic:cNvPicPr>
                    <a:picLocks noChangeAspect="1" noChangeArrowheads="1"/>
                  </pic:cNvPicPr>
                </pic:nvPicPr>
                <pic:blipFill>
                  <a:blip r:embed="rId1"/>
                  <a:srcRect/>
                  <a:stretch>
                    <a:fillRect/>
                  </a:stretch>
                </pic:blipFill>
                <pic:spPr bwMode="auto">
                  <a:xfrm>
                    <a:off x="0" y="0"/>
                    <a:ext cx="1159200" cy="738000"/>
                  </a:xfrm>
                  <a:prstGeom prst="rect">
                    <a:avLst/>
                  </a:prstGeom>
                  <a:noFill/>
                  <a:ln w="9525">
                    <a:noFill/>
                    <a:miter lim="800000"/>
                    <a:headEnd/>
                    <a:tailEnd/>
                  </a:ln>
                </pic:spPr>
              </pic:pic>
            </a:graphicData>
          </a:graphic>
        </wp:anchor>
      </w:drawing>
    </w:r>
  </w:p>
  <w:tbl>
    <w:tblPr>
      <w:tblStyle w:val="Tabel-Gitter"/>
      <w:tblpPr w:leftFromText="142" w:rightFromText="142" w:vertAnchor="page" w:horzAnchor="page" w:tblpX="6578" w:tblpY="14970"/>
      <w:tblOverlap w:val="never"/>
      <w:tblW w:w="50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142"/>
      <w:gridCol w:w="2871"/>
    </w:tblGrid>
    <w:tr w:rsidR="00AC7D91" w:rsidRPr="00EA286D" w14:paraId="75240D7B" w14:textId="77777777" w:rsidTr="00E969B1">
      <w:trPr>
        <w:trHeight w:hRule="exact" w:val="1474"/>
      </w:trPr>
      <w:tc>
        <w:tcPr>
          <w:tcW w:w="2142" w:type="dxa"/>
          <w:tcMar>
            <w:right w:w="454" w:type="dxa"/>
          </w:tcMar>
        </w:tcPr>
        <w:p w14:paraId="75240D79" w14:textId="77777777" w:rsidR="00AC7D91" w:rsidRPr="00EA286D" w:rsidRDefault="00AC7D91" w:rsidP="00E969B1">
          <w:pPr>
            <w:pStyle w:val="Sidefod"/>
            <w:rPr>
              <w:lang w:val="en-US"/>
            </w:rPr>
          </w:pPr>
          <w:bookmarkStart w:id="16" w:name="trlLogoFooterText"/>
          <w:bookmarkStart w:id="17" w:name="FooterTable"/>
          <w:r w:rsidRPr="00EA286D">
            <w:rPr>
              <w:lang w:val="en-US"/>
            </w:rPr>
            <w:t>We are the committed supplier of responsible timber.</w:t>
          </w:r>
          <w:bookmarkEnd w:id="16"/>
        </w:p>
      </w:tc>
      <w:tc>
        <w:tcPr>
          <w:tcW w:w="2871" w:type="dxa"/>
        </w:tcPr>
        <w:p w14:paraId="75240D7A" w14:textId="77777777" w:rsidR="00AC7D91" w:rsidRPr="00EA286D" w:rsidRDefault="00D01982" w:rsidP="00E969B1">
          <w:pPr>
            <w:rPr>
              <w:lang w:val="en-US"/>
            </w:rPr>
          </w:pPr>
          <w:bookmarkStart w:id="18" w:name="EnvironmentLogo"/>
          <w:bookmarkEnd w:id="18"/>
          <w:r>
            <w:rPr>
              <w:noProof/>
            </w:rPr>
            <w:drawing>
              <wp:inline distT="0" distB="0" distL="0" distR="0" wp14:anchorId="75240D87" wp14:editId="75240D88">
                <wp:extent cx="1344171" cy="900686"/>
                <wp:effectExtent l="0" t="0" r="0" b="0"/>
                <wp:docPr id="36" name="Picture 36"/>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44171" cy="900686"/>
                        </a:xfrm>
                        <a:prstGeom prst="rect">
                          <a:avLst/>
                        </a:prstGeom>
                      </pic:spPr>
                    </pic:pic>
                  </a:graphicData>
                </a:graphic>
              </wp:inline>
            </w:drawing>
          </w:r>
        </w:p>
      </w:tc>
    </w:tr>
    <w:bookmarkEnd w:id="17"/>
  </w:tbl>
  <w:p w14:paraId="75240D7C" w14:textId="77777777" w:rsidR="00AC7D91" w:rsidRPr="00EA286D" w:rsidRDefault="00AC7D91" w:rsidP="00E17CE4">
    <w:pPr>
      <w:pStyle w:val="Sidefod"/>
      <w:spacing w:line="240" w:lineRule="auto"/>
      <w:rPr>
        <w:sz w:val="2"/>
        <w:szCs w:val="2"/>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7462A4" w14:textId="77777777" w:rsidR="00AF2E84" w:rsidRDefault="00AF2E84">
      <w:r>
        <w:separator/>
      </w:r>
    </w:p>
  </w:footnote>
  <w:footnote w:type="continuationSeparator" w:id="0">
    <w:p w14:paraId="2B1A8283" w14:textId="77777777" w:rsidR="00AF2E84" w:rsidRDefault="00AF2E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2" w:rightFromText="142" w:vertAnchor="page" w:horzAnchor="page" w:tblpX="8903" w:tblpY="1022"/>
      <w:tblOverlap w:val="never"/>
      <w:tblW w:w="2551" w:type="dxa"/>
      <w:tblLayout w:type="fixed"/>
      <w:tblCellMar>
        <w:left w:w="0" w:type="dxa"/>
        <w:right w:w="0" w:type="dxa"/>
      </w:tblCellMar>
      <w:tblLook w:val="01E0" w:firstRow="1" w:lastRow="1" w:firstColumn="1" w:lastColumn="1" w:noHBand="0" w:noVBand="0"/>
    </w:tblPr>
    <w:tblGrid>
      <w:gridCol w:w="2551"/>
    </w:tblGrid>
    <w:tr w:rsidR="00A26B97" w14:paraId="75240D61" w14:textId="77777777" w:rsidTr="00652653">
      <w:trPr>
        <w:trHeight w:hRule="exact" w:val="1191"/>
      </w:trPr>
      <w:tc>
        <w:tcPr>
          <w:tcW w:w="2551" w:type="dxa"/>
        </w:tcPr>
        <w:p w14:paraId="75240D60" w14:textId="77777777" w:rsidR="00A26B97" w:rsidRPr="00EA286D" w:rsidRDefault="00D01982" w:rsidP="00652653">
          <w:pPr>
            <w:pStyle w:val="Sendercompanyname"/>
            <w:framePr w:hSpace="0" w:wrap="auto" w:vAnchor="margin" w:hAnchor="text" w:xAlign="left" w:yAlign="inline"/>
            <w:ind w:left="-28"/>
            <w:suppressOverlap w:val="0"/>
            <w:rPr>
              <w:lang w:val="en-US"/>
            </w:rPr>
          </w:pPr>
          <w:r w:rsidRPr="00D01982">
            <w:rPr>
              <w:lang w:eastAsia="da-DK"/>
            </w:rPr>
            <w:drawing>
              <wp:inline distT="0" distB="0" distL="0" distR="0" wp14:anchorId="75240D7D" wp14:editId="75240D7E">
                <wp:extent cx="1257659" cy="586596"/>
                <wp:effectExtent l="19050" t="0" r="0" b="0"/>
                <wp:docPr id="31" name="Logo1" descr="greeen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 descr="greeen_rgb" hidden="1"/>
                        <pic:cNvPicPr>
                          <a:picLocks noChangeAspect="1" noChangeArrowheads="1"/>
                        </pic:cNvPicPr>
                      </pic:nvPicPr>
                      <pic:blipFill>
                        <a:blip r:embed="rId1"/>
                        <a:srcRect b="19048"/>
                        <a:stretch>
                          <a:fillRect/>
                        </a:stretch>
                      </pic:blipFill>
                      <pic:spPr bwMode="auto">
                        <a:xfrm>
                          <a:off x="0" y="0"/>
                          <a:ext cx="1257300" cy="586105"/>
                        </a:xfrm>
                        <a:prstGeom prst="rect">
                          <a:avLst/>
                        </a:prstGeom>
                        <a:noFill/>
                        <a:ln w="9525">
                          <a:noFill/>
                          <a:miter lim="800000"/>
                          <a:headEnd/>
                          <a:tailEnd/>
                        </a:ln>
                      </pic:spPr>
                    </pic:pic>
                  </a:graphicData>
                </a:graphic>
              </wp:inline>
            </w:drawing>
          </w:r>
        </w:p>
      </w:tc>
    </w:tr>
  </w:tbl>
  <w:p w14:paraId="75240D62" w14:textId="77777777" w:rsidR="00AC7D91" w:rsidRDefault="00AC7D91" w:rsidP="00407C52">
    <w:pPr>
      <w:pStyle w:val="Sidehoved"/>
      <w:spacing w:after="1640"/>
    </w:pPr>
    <w:r>
      <w:rPr>
        <w:noProof/>
      </w:rPr>
      <w:drawing>
        <wp:anchor distT="0" distB="0" distL="114300" distR="114300" simplePos="0" relativeHeight="251669504" behindDoc="1" locked="0" layoutInCell="1" allowOverlap="1" wp14:anchorId="75240D7F" wp14:editId="75240D80">
          <wp:simplePos x="0" y="0"/>
          <wp:positionH relativeFrom="page">
            <wp:posOffset>5652770</wp:posOffset>
          </wp:positionH>
          <wp:positionV relativeFrom="page">
            <wp:posOffset>648335</wp:posOffset>
          </wp:positionV>
          <wp:extent cx="1256400" cy="586800"/>
          <wp:effectExtent l="19050" t="0" r="900" b="0"/>
          <wp:wrapNone/>
          <wp:docPr id="32" name="USLogo2" descr="greeen_rgb"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 descr="greeen_rgb" hidden="1"/>
                  <pic:cNvPicPr>
                    <a:picLocks noChangeAspect="1" noChangeArrowheads="1"/>
                  </pic:cNvPicPr>
                </pic:nvPicPr>
                <pic:blipFill rotWithShape="1">
                  <a:blip r:embed="rId1"/>
                  <a:srcRect b="19048"/>
                  <a:stretch/>
                </pic:blipFill>
                <pic:spPr bwMode="auto">
                  <a:xfrm>
                    <a:off x="0" y="0"/>
                    <a:ext cx="1256400" cy="586800"/>
                  </a:xfrm>
                  <a:prstGeom prst="rect">
                    <a:avLst/>
                  </a:prstGeom>
                  <a:noFill/>
                  <a:ln>
                    <a:noFill/>
                  </a:ln>
                  <a:extLst>
                    <a:ext uri="{53640926-AAD7-44D8-BBD7-CCE9431645EC}">
                      <a14:shadowObscured xmlns:a14="http://schemas.microsoft.com/office/drawing/2010/main"/>
                    </a:ext>
                  </a:extLst>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2" w:rightFromText="142" w:vertAnchor="page" w:horzAnchor="page" w:tblpX="8903" w:tblpY="1022"/>
      <w:tblOverlap w:val="never"/>
      <w:tblW w:w="2551" w:type="dxa"/>
      <w:tblLayout w:type="fixed"/>
      <w:tblCellMar>
        <w:left w:w="0" w:type="dxa"/>
        <w:right w:w="0" w:type="dxa"/>
      </w:tblCellMar>
      <w:tblLook w:val="01E0" w:firstRow="1" w:lastRow="1" w:firstColumn="1" w:lastColumn="1" w:noHBand="0" w:noVBand="0"/>
    </w:tblPr>
    <w:tblGrid>
      <w:gridCol w:w="2551"/>
    </w:tblGrid>
    <w:tr w:rsidR="00A26B97" w14:paraId="75240D67" w14:textId="77777777" w:rsidTr="005461E6">
      <w:trPr>
        <w:trHeight w:hRule="exact" w:val="1219"/>
      </w:trPr>
      <w:tc>
        <w:tcPr>
          <w:tcW w:w="2551" w:type="dxa"/>
        </w:tcPr>
        <w:p w14:paraId="75240D66" w14:textId="77777777" w:rsidR="00A26B97" w:rsidRPr="00EA286D" w:rsidRDefault="00D01982" w:rsidP="005461E6">
          <w:pPr>
            <w:pStyle w:val="Sendercompanyname"/>
            <w:framePr w:hSpace="0" w:wrap="auto" w:vAnchor="margin" w:hAnchor="text" w:xAlign="left" w:yAlign="inline"/>
            <w:ind w:left="-28"/>
            <w:suppressOverlap w:val="0"/>
            <w:rPr>
              <w:lang w:val="en-US"/>
            </w:rPr>
          </w:pPr>
          <w:r w:rsidRPr="00D01982">
            <w:rPr>
              <w:lang w:eastAsia="da-DK"/>
            </w:rPr>
            <w:drawing>
              <wp:inline distT="0" distB="0" distL="0" distR="0" wp14:anchorId="75240D81" wp14:editId="75240D82">
                <wp:extent cx="1257659" cy="586596"/>
                <wp:effectExtent l="19050" t="0" r="0" b="0"/>
                <wp:docPr id="33" name="Logo1" descr="greeen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 descr="greeen_rgb" hidden="1"/>
                        <pic:cNvPicPr>
                          <a:picLocks noChangeAspect="1" noChangeArrowheads="1"/>
                        </pic:cNvPicPr>
                      </pic:nvPicPr>
                      <pic:blipFill>
                        <a:blip r:embed="rId1"/>
                        <a:srcRect b="19048"/>
                        <a:stretch>
                          <a:fillRect/>
                        </a:stretch>
                      </pic:blipFill>
                      <pic:spPr bwMode="auto">
                        <a:xfrm>
                          <a:off x="0" y="0"/>
                          <a:ext cx="1257300" cy="586105"/>
                        </a:xfrm>
                        <a:prstGeom prst="rect">
                          <a:avLst/>
                        </a:prstGeom>
                        <a:noFill/>
                        <a:ln w="9525">
                          <a:noFill/>
                          <a:miter lim="800000"/>
                          <a:headEnd/>
                          <a:tailEnd/>
                        </a:ln>
                      </pic:spPr>
                    </pic:pic>
                  </a:graphicData>
                </a:graphic>
              </wp:inline>
            </w:drawing>
          </w:r>
        </w:p>
      </w:tc>
    </w:tr>
    <w:tr w:rsidR="00A26B97" w:rsidRPr="000469DB" w14:paraId="75240D76" w14:textId="77777777" w:rsidTr="005461E6">
      <w:tc>
        <w:tcPr>
          <w:tcW w:w="2551" w:type="dxa"/>
        </w:tcPr>
        <w:p w14:paraId="75240D68" w14:textId="77777777" w:rsidR="00A26B97" w:rsidRPr="00B54E5B" w:rsidRDefault="00D01982" w:rsidP="005461E6">
          <w:pPr>
            <w:pStyle w:val="Sendercompanyname"/>
            <w:framePr w:hSpace="0" w:wrap="auto" w:vAnchor="margin" w:hAnchor="text" w:xAlign="left" w:yAlign="inline"/>
            <w:ind w:left="6"/>
            <w:suppressOverlap w:val="0"/>
          </w:pPr>
          <w:bookmarkStart w:id="4" w:name="Add_Companyname"/>
          <w:bookmarkStart w:id="5" w:name="SenderAddressTable"/>
          <w:r w:rsidRPr="00B54E5B">
            <w:t>Dalhoff Larsen &amp; Horneman A/S</w:t>
          </w:r>
          <w:bookmarkEnd w:id="4"/>
        </w:p>
        <w:p w14:paraId="75240D69" w14:textId="77777777" w:rsidR="00D376A3" w:rsidRPr="00B54E5B" w:rsidRDefault="000469DB" w:rsidP="00D376A3">
          <w:pPr>
            <w:pStyle w:val="Address"/>
            <w:ind w:left="6"/>
          </w:pPr>
          <w:bookmarkStart w:id="6" w:name="Add_Addressline1"/>
          <w:r w:rsidRPr="00B54E5B">
            <w:t>Direktionen</w:t>
          </w:r>
        </w:p>
        <w:p w14:paraId="75240D6B" w14:textId="106D7EC0" w:rsidR="00A26B97" w:rsidRPr="000469DB" w:rsidRDefault="008A49D6" w:rsidP="005461E6">
          <w:pPr>
            <w:pStyle w:val="Address"/>
            <w:ind w:left="6"/>
          </w:pPr>
          <w:r>
            <w:t>Herlev Hovedgade 195</w:t>
          </w:r>
          <w:bookmarkEnd w:id="6"/>
        </w:p>
        <w:p w14:paraId="75240D6C" w14:textId="1D89331E" w:rsidR="00A26B97" w:rsidRPr="000469DB" w:rsidRDefault="00D01982" w:rsidP="005461E6">
          <w:pPr>
            <w:pStyle w:val="Address"/>
            <w:ind w:left="6"/>
          </w:pPr>
          <w:bookmarkStart w:id="7" w:name="Add_Zipcode"/>
          <w:r w:rsidRPr="000469DB">
            <w:t>2</w:t>
          </w:r>
          <w:r w:rsidR="008A49D6">
            <w:t>73</w:t>
          </w:r>
          <w:r w:rsidRPr="000469DB">
            <w:t>0</w:t>
          </w:r>
          <w:bookmarkEnd w:id="7"/>
          <w:r w:rsidR="00A26B97" w:rsidRPr="000469DB">
            <w:t xml:space="preserve"> </w:t>
          </w:r>
          <w:bookmarkStart w:id="8" w:name="trlCompFileCopenhagenSV"/>
          <w:r w:rsidR="008A49D6">
            <w:t>Herlev</w:t>
          </w:r>
          <w:bookmarkEnd w:id="8"/>
        </w:p>
        <w:p w14:paraId="75240D6D" w14:textId="77777777" w:rsidR="00A26B97" w:rsidRPr="000469DB" w:rsidRDefault="00D01982" w:rsidP="005461E6">
          <w:pPr>
            <w:pStyle w:val="Address"/>
            <w:ind w:left="6"/>
          </w:pPr>
          <w:bookmarkStart w:id="9" w:name="trlCompFileDenmark"/>
          <w:r w:rsidRPr="000469DB">
            <w:t>D</w:t>
          </w:r>
          <w:r w:rsidR="000469DB" w:rsidRPr="000469DB">
            <w:t>a</w:t>
          </w:r>
          <w:r w:rsidRPr="000469DB">
            <w:t>nmark</w:t>
          </w:r>
          <w:bookmarkEnd w:id="9"/>
        </w:p>
        <w:tbl>
          <w:tblPr>
            <w:tblW w:w="2268" w:type="dxa"/>
            <w:tblLayout w:type="fixed"/>
            <w:tblCellMar>
              <w:left w:w="0" w:type="dxa"/>
              <w:right w:w="0" w:type="dxa"/>
            </w:tblCellMar>
            <w:tblLook w:val="01E0" w:firstRow="1" w:lastRow="1" w:firstColumn="1" w:lastColumn="1" w:noHBand="0" w:noVBand="0"/>
          </w:tblPr>
          <w:tblGrid>
            <w:gridCol w:w="2268"/>
          </w:tblGrid>
          <w:tr w:rsidR="00A26B97" w:rsidRPr="00043446" w14:paraId="75240D6F" w14:textId="77777777" w:rsidTr="00D376A3">
            <w:tc>
              <w:tcPr>
                <w:tcW w:w="2268" w:type="dxa"/>
              </w:tcPr>
              <w:p w14:paraId="75240D6E" w14:textId="77777777" w:rsidR="00A26B97" w:rsidRPr="000469DB" w:rsidRDefault="00A26B97" w:rsidP="008E246E">
                <w:pPr>
                  <w:pStyle w:val="Address"/>
                  <w:framePr w:hSpace="142" w:wrap="around" w:vAnchor="page" w:hAnchor="page" w:x="8903" w:y="1022"/>
                  <w:tabs>
                    <w:tab w:val="left" w:pos="350"/>
                    <w:tab w:val="left" w:pos="448"/>
                    <w:tab w:val="left" w:pos="770"/>
                    <w:tab w:val="left" w:pos="993"/>
                  </w:tabs>
                  <w:suppressOverlap/>
                </w:pPr>
              </w:p>
            </w:tc>
          </w:tr>
          <w:tr w:rsidR="00A26B97" w:rsidRPr="00371874" w14:paraId="75240D71" w14:textId="77777777" w:rsidTr="00D376A3">
            <w:tc>
              <w:tcPr>
                <w:tcW w:w="2268" w:type="dxa"/>
              </w:tcPr>
              <w:p w14:paraId="75240D70" w14:textId="77777777" w:rsidR="00A26B97" w:rsidRPr="000469DB" w:rsidRDefault="00D376A3" w:rsidP="008E246E">
                <w:pPr>
                  <w:pStyle w:val="Address"/>
                  <w:framePr w:hSpace="142" w:wrap="around" w:vAnchor="page" w:hAnchor="page" w:x="8903" w:y="1022"/>
                  <w:tabs>
                    <w:tab w:val="left" w:pos="350"/>
                    <w:tab w:val="left" w:pos="448"/>
                    <w:tab w:val="left" w:pos="770"/>
                    <w:tab w:val="left" w:pos="980"/>
                  </w:tabs>
                  <w:suppressOverlap/>
                </w:pPr>
                <w:bookmarkStart w:id="10" w:name="trlPhone"/>
                <w:r w:rsidRPr="000469DB">
                  <w:t>TEL</w:t>
                </w:r>
                <w:bookmarkEnd w:id="10"/>
                <w:r w:rsidRPr="000469DB">
                  <w:t xml:space="preserve"> </w:t>
                </w:r>
                <w:r w:rsidRPr="000469DB">
                  <w:tab/>
                </w:r>
                <w:bookmarkStart w:id="11" w:name="PhonePrefix1"/>
                <w:r w:rsidRPr="000469DB">
                  <w:t>+45</w:t>
                </w:r>
                <w:bookmarkEnd w:id="11"/>
                <w:r w:rsidRPr="000469DB">
                  <w:t xml:space="preserve"> </w:t>
                </w:r>
                <w:bookmarkStart w:id="12" w:name="Add_Phone"/>
                <w:r w:rsidRPr="000469DB">
                  <w:t>4350 0100</w:t>
                </w:r>
                <w:bookmarkEnd w:id="12"/>
              </w:p>
            </w:tc>
          </w:tr>
        </w:tbl>
        <w:p w14:paraId="75240D72" w14:textId="77777777" w:rsidR="00A26B97" w:rsidRPr="000469DB" w:rsidRDefault="00D01982" w:rsidP="005461E6">
          <w:pPr>
            <w:pStyle w:val="Address"/>
            <w:spacing w:line="200" w:lineRule="atLeast"/>
            <w:ind w:left="6"/>
          </w:pPr>
          <w:bookmarkStart w:id="13" w:name="Add_Email"/>
          <w:r w:rsidRPr="000469DB">
            <w:t>dlh@dlh-group.com</w:t>
          </w:r>
          <w:bookmarkEnd w:id="13"/>
        </w:p>
        <w:p w14:paraId="75240D73" w14:textId="77777777" w:rsidR="00A26B97" w:rsidRPr="000469DB" w:rsidRDefault="00D01982" w:rsidP="005461E6">
          <w:pPr>
            <w:pStyle w:val="Address"/>
            <w:ind w:left="6"/>
          </w:pPr>
          <w:bookmarkStart w:id="14" w:name="Add_Website"/>
          <w:r w:rsidRPr="000469DB">
            <w:t>www.dlh.com</w:t>
          </w:r>
          <w:bookmarkEnd w:id="14"/>
        </w:p>
        <w:p w14:paraId="75240D74" w14:textId="12B484ED" w:rsidR="00A26B97" w:rsidRPr="000469DB" w:rsidRDefault="007D709B" w:rsidP="005461E6">
          <w:pPr>
            <w:pStyle w:val="Address"/>
            <w:ind w:left="6"/>
          </w:pPr>
          <w:bookmarkStart w:id="15" w:name="Textline1"/>
          <w:r>
            <w:t>CVR</w:t>
          </w:r>
          <w:r w:rsidR="00D01982" w:rsidRPr="000469DB">
            <w:t xml:space="preserve"> 34 41 19 13</w:t>
          </w:r>
          <w:bookmarkEnd w:id="15"/>
        </w:p>
        <w:p w14:paraId="75240D75" w14:textId="77777777" w:rsidR="00A26B97" w:rsidRPr="000469DB" w:rsidRDefault="00A26B97" w:rsidP="00D01982">
          <w:pPr>
            <w:pStyle w:val="Address"/>
            <w:ind w:left="6"/>
          </w:pPr>
        </w:p>
      </w:tc>
    </w:tr>
  </w:tbl>
  <w:bookmarkEnd w:id="5"/>
  <w:p w14:paraId="75240D77" w14:textId="77777777" w:rsidR="00AC7D91" w:rsidRDefault="00AC7D91">
    <w:pPr>
      <w:pStyle w:val="Sidehoved"/>
    </w:pPr>
    <w:r>
      <w:rPr>
        <w:noProof/>
      </w:rPr>
      <w:drawing>
        <wp:anchor distT="0" distB="0" distL="114300" distR="114300" simplePos="0" relativeHeight="251667456" behindDoc="1" locked="0" layoutInCell="1" allowOverlap="1" wp14:anchorId="75240D83" wp14:editId="75240D84">
          <wp:simplePos x="0" y="0"/>
          <wp:positionH relativeFrom="page">
            <wp:posOffset>5652770</wp:posOffset>
          </wp:positionH>
          <wp:positionV relativeFrom="page">
            <wp:posOffset>648335</wp:posOffset>
          </wp:positionV>
          <wp:extent cx="1256400" cy="586800"/>
          <wp:effectExtent l="19050" t="0" r="900" b="0"/>
          <wp:wrapNone/>
          <wp:docPr id="34" name="USLogo1" descr="greeen_rgb"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 descr="greeen_rgb" hidden="1"/>
                  <pic:cNvPicPr>
                    <a:picLocks noChangeAspect="1" noChangeArrowheads="1"/>
                  </pic:cNvPicPr>
                </pic:nvPicPr>
                <pic:blipFill rotWithShape="1">
                  <a:blip r:embed="rId1"/>
                  <a:srcRect b="19048"/>
                  <a:stretch/>
                </pic:blipFill>
                <pic:spPr bwMode="auto">
                  <a:xfrm>
                    <a:off x="0" y="0"/>
                    <a:ext cx="1256400" cy="586800"/>
                  </a:xfrm>
                  <a:prstGeom prst="rect">
                    <a:avLst/>
                  </a:prstGeom>
                  <a:noFill/>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86C2E72"/>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2B62D0E0"/>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35C67444"/>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D2267112"/>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467C7322"/>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1D2FCB0"/>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E62B7DA"/>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E43752"/>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842D8A2"/>
    <w:lvl w:ilvl="0">
      <w:start w:val="1"/>
      <w:numFmt w:val="decimal"/>
      <w:pStyle w:val="Opstilling-talellerbogst"/>
      <w:lvlText w:val="%1."/>
      <w:lvlJc w:val="left"/>
      <w:pPr>
        <w:tabs>
          <w:tab w:val="num" w:pos="360"/>
        </w:tabs>
        <w:ind w:left="360" w:hanging="360"/>
      </w:pPr>
    </w:lvl>
  </w:abstractNum>
  <w:abstractNum w:abstractNumId="9" w15:restartNumberingAfterBreak="0">
    <w:nsid w:val="FFFFFF89"/>
    <w:multiLevelType w:val="singleLevel"/>
    <w:tmpl w:val="D8A28092"/>
    <w:lvl w:ilvl="0">
      <w:start w:val="1"/>
      <w:numFmt w:val="bullet"/>
      <w:pStyle w:val="Opstilling-punkttegn"/>
      <w:lvlText w:val=""/>
      <w:lvlJc w:val="left"/>
      <w:pPr>
        <w:tabs>
          <w:tab w:val="num" w:pos="360"/>
        </w:tabs>
        <w:ind w:left="360" w:hanging="360"/>
      </w:pPr>
      <w:rPr>
        <w:rFonts w:ascii="Symbol" w:hAnsi="Symbol" w:hint="default"/>
      </w:rPr>
    </w:lvl>
  </w:abstractNum>
  <w:abstractNum w:abstractNumId="10" w15:restartNumberingAfterBreak="0">
    <w:nsid w:val="01DC0DDC"/>
    <w:multiLevelType w:val="multilevel"/>
    <w:tmpl w:val="040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244531C0"/>
    <w:multiLevelType w:val="hybridMultilevel"/>
    <w:tmpl w:val="C3901118"/>
    <w:lvl w:ilvl="0" w:tplc="04060011">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2" w15:restartNumberingAfterBreak="0">
    <w:nsid w:val="24F872AE"/>
    <w:multiLevelType w:val="hybridMultilevel"/>
    <w:tmpl w:val="B80652E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3A0808DC"/>
    <w:multiLevelType w:val="multilevel"/>
    <w:tmpl w:val="DDE41848"/>
    <w:lvl w:ilvl="0">
      <w:start w:val="1"/>
      <w:numFmt w:val="decimal"/>
      <w:pStyle w:val="Opstilmtal"/>
      <w:lvlText w:val="%1."/>
      <w:lvlJc w:val="left"/>
      <w:pPr>
        <w:tabs>
          <w:tab w:val="num" w:pos="1531"/>
        </w:tabs>
        <w:ind w:left="1531" w:hanging="567"/>
      </w:pPr>
      <w:rPr>
        <w:color w:val="auto"/>
      </w:rPr>
    </w:lvl>
    <w:lvl w:ilvl="1">
      <w:start w:val="1"/>
      <w:numFmt w:val="lowerLetter"/>
      <w:lvlText w:val="%2)"/>
      <w:lvlJc w:val="left"/>
      <w:pPr>
        <w:tabs>
          <w:tab w:val="num" w:pos="2098"/>
        </w:tabs>
        <w:ind w:left="2098" w:hanging="567"/>
      </w:pPr>
    </w:lvl>
    <w:lvl w:ilvl="2">
      <w:start w:val="1"/>
      <w:numFmt w:val="lowerRoman"/>
      <w:lvlText w:val="%3)"/>
      <w:lvlJc w:val="left"/>
      <w:pPr>
        <w:tabs>
          <w:tab w:val="num" w:pos="2665"/>
        </w:tabs>
        <w:ind w:left="2665" w:hanging="567"/>
      </w:pPr>
    </w:lvl>
    <w:lvl w:ilvl="3">
      <w:start w:val="1"/>
      <w:numFmt w:val="lowerLetter"/>
      <w:lvlText w:val="%4)"/>
      <w:lvlJc w:val="left"/>
      <w:pPr>
        <w:tabs>
          <w:tab w:val="num" w:pos="3232"/>
        </w:tabs>
        <w:ind w:left="3232" w:hanging="567"/>
      </w:pPr>
    </w:lvl>
    <w:lvl w:ilvl="4">
      <w:start w:val="1"/>
      <w:numFmt w:val="decimal"/>
      <w:lvlText w:val="(%5)"/>
      <w:lvlJc w:val="left"/>
      <w:pPr>
        <w:tabs>
          <w:tab w:val="num" w:pos="3799"/>
        </w:tabs>
        <w:ind w:left="3799" w:hanging="567"/>
      </w:pPr>
    </w:lvl>
    <w:lvl w:ilvl="5">
      <w:start w:val="1"/>
      <w:numFmt w:val="lowerLetter"/>
      <w:lvlText w:val="(%6)"/>
      <w:lvlJc w:val="left"/>
      <w:pPr>
        <w:tabs>
          <w:tab w:val="num" w:pos="4366"/>
        </w:tabs>
        <w:ind w:left="4366" w:hanging="567"/>
      </w:pPr>
    </w:lvl>
    <w:lvl w:ilvl="6">
      <w:start w:val="1"/>
      <w:numFmt w:val="lowerRoman"/>
      <w:lvlText w:val="(%7)"/>
      <w:lvlJc w:val="left"/>
      <w:pPr>
        <w:tabs>
          <w:tab w:val="num" w:pos="4933"/>
        </w:tabs>
        <w:ind w:left="4933" w:hanging="567"/>
      </w:pPr>
    </w:lvl>
    <w:lvl w:ilvl="7">
      <w:start w:val="1"/>
      <w:numFmt w:val="lowerLetter"/>
      <w:lvlText w:val="(%8)"/>
      <w:lvlJc w:val="left"/>
      <w:pPr>
        <w:tabs>
          <w:tab w:val="num" w:pos="5499"/>
        </w:tabs>
        <w:ind w:left="5499" w:hanging="566"/>
      </w:pPr>
    </w:lvl>
    <w:lvl w:ilvl="8">
      <w:start w:val="1"/>
      <w:numFmt w:val="lowerRoman"/>
      <w:lvlText w:val="(%9)"/>
      <w:lvlJc w:val="left"/>
      <w:pPr>
        <w:tabs>
          <w:tab w:val="num" w:pos="6066"/>
        </w:tabs>
        <w:ind w:left="6066" w:hanging="567"/>
      </w:pPr>
    </w:lvl>
  </w:abstractNum>
  <w:abstractNum w:abstractNumId="14" w15:restartNumberingAfterBreak="0">
    <w:nsid w:val="4CDB3D6D"/>
    <w:multiLevelType w:val="hybridMultilevel"/>
    <w:tmpl w:val="67326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6A17D8"/>
    <w:multiLevelType w:val="hybridMultilevel"/>
    <w:tmpl w:val="46E2A86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6DF47FB9"/>
    <w:multiLevelType w:val="multilevel"/>
    <w:tmpl w:val="04060023"/>
    <w:styleLink w:val="ArtikelSektion"/>
    <w:lvl w:ilvl="0">
      <w:start w:val="1"/>
      <w:numFmt w:val="upperRoman"/>
      <w:lvlText w:val="Artikel %1."/>
      <w:lvlJc w:val="left"/>
      <w:pPr>
        <w:tabs>
          <w:tab w:val="num" w:pos="1440"/>
        </w:tabs>
        <w:ind w:left="0" w:firstLine="0"/>
      </w:pPr>
    </w:lvl>
    <w:lvl w:ilvl="1">
      <w:start w:val="1"/>
      <w:numFmt w:val="decimalZero"/>
      <w:isLgl/>
      <w:lvlText w:val="Afsnit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70C2039B"/>
    <w:multiLevelType w:val="multilevel"/>
    <w:tmpl w:val="0406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77705AC3"/>
    <w:multiLevelType w:val="hybridMultilevel"/>
    <w:tmpl w:val="4B36BFE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0"/>
  </w:num>
  <w:num w:numId="2">
    <w:abstractNumId w:val="17"/>
  </w:num>
  <w:num w:numId="3">
    <w:abstractNumId w:val="16"/>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9"/>
  </w:num>
  <w:num w:numId="15">
    <w:abstractNumId w:val="8"/>
  </w:num>
  <w:num w:numId="16">
    <w:abstractNumId w:val="7"/>
  </w:num>
  <w:num w:numId="17">
    <w:abstractNumId w:val="6"/>
  </w:num>
  <w:num w:numId="18">
    <w:abstractNumId w:val="5"/>
  </w:num>
  <w:num w:numId="19">
    <w:abstractNumId w:val="4"/>
  </w:num>
  <w:num w:numId="20">
    <w:abstractNumId w:val="3"/>
  </w:num>
  <w:num w:numId="21">
    <w:abstractNumId w:val="2"/>
  </w:num>
  <w:num w:numId="22">
    <w:abstractNumId w:val="1"/>
  </w:num>
  <w:num w:numId="23">
    <w:abstractNumId w:val="0"/>
  </w:num>
  <w:num w:numId="24">
    <w:abstractNumId w:val="17"/>
  </w:num>
  <w:num w:numId="25">
    <w:abstractNumId w:val="10"/>
  </w:num>
  <w:num w:numId="26">
    <w:abstractNumId w:val="16"/>
  </w:num>
  <w:num w:numId="27">
    <w:abstractNumId w:val="11"/>
  </w:num>
  <w:num w:numId="28">
    <w:abstractNumId w:val="13"/>
  </w:num>
  <w:num w:numId="29">
    <w:abstractNumId w:val="15"/>
  </w:num>
  <w:num w:numId="30">
    <w:abstractNumId w:val="14"/>
  </w:num>
  <w:num w:numId="31">
    <w:abstractNumId w:val="18"/>
  </w:num>
  <w:num w:numId="32">
    <w:abstractNumId w:val="13"/>
  </w:num>
  <w:num w:numId="33">
    <w:abstractNumId w:val="13"/>
  </w:num>
  <w:num w:numId="34">
    <w:abstractNumId w:val="13"/>
  </w:num>
  <w:num w:numId="35">
    <w:abstractNumId w:val="13"/>
  </w:num>
  <w:num w:numId="36">
    <w:abstractNumId w:val="13"/>
  </w:num>
  <w:num w:numId="37">
    <w:abstractNumId w:val="13"/>
  </w:num>
  <w:num w:numId="38">
    <w:abstractNumId w:val="12"/>
  </w:num>
  <w:num w:numId="39">
    <w:abstractNumId w:val="13"/>
  </w:num>
  <w:num w:numId="40">
    <w:abstractNumId w:val="13"/>
  </w:num>
  <w:num w:numId="41">
    <w:abstractNumId w:val="13"/>
  </w:num>
  <w:num w:numId="42">
    <w:abstractNumId w:val="13"/>
  </w:num>
  <w:num w:numId="43">
    <w:abstractNumId w:val="13"/>
  </w:num>
  <w:num w:numId="44">
    <w:abstractNumId w:val="13"/>
  </w:num>
  <w:num w:numId="45">
    <w:abstractNumId w:val="13"/>
  </w:num>
  <w:num w:numId="4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da-DK" w:vendorID="64" w:dllVersion="131078" w:nlCheck="1" w:checkStyle="0"/>
  <w:activeWritingStyle w:appName="MSWord" w:lang="en-US" w:vendorID="64" w:dllVersion="131078" w:nlCheck="1" w:checkStyle="1"/>
  <w:proofState w:spelling="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1304"/>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982"/>
    <w:rsid w:val="00001C13"/>
    <w:rsid w:val="000035B7"/>
    <w:rsid w:val="000056F2"/>
    <w:rsid w:val="00006B05"/>
    <w:rsid w:val="00007959"/>
    <w:rsid w:val="00011AF8"/>
    <w:rsid w:val="00012C12"/>
    <w:rsid w:val="00012F07"/>
    <w:rsid w:val="00013179"/>
    <w:rsid w:val="00014975"/>
    <w:rsid w:val="00014BBE"/>
    <w:rsid w:val="000151B3"/>
    <w:rsid w:val="00022F67"/>
    <w:rsid w:val="0002699A"/>
    <w:rsid w:val="000271C0"/>
    <w:rsid w:val="000325C0"/>
    <w:rsid w:val="000326BA"/>
    <w:rsid w:val="000353F6"/>
    <w:rsid w:val="00037264"/>
    <w:rsid w:val="000419D4"/>
    <w:rsid w:val="00043446"/>
    <w:rsid w:val="000469DB"/>
    <w:rsid w:val="00054369"/>
    <w:rsid w:val="000549B4"/>
    <w:rsid w:val="00055DCE"/>
    <w:rsid w:val="000679E1"/>
    <w:rsid w:val="00071993"/>
    <w:rsid w:val="000774F1"/>
    <w:rsid w:val="00083695"/>
    <w:rsid w:val="00084879"/>
    <w:rsid w:val="00085F47"/>
    <w:rsid w:val="00085FE3"/>
    <w:rsid w:val="0008645F"/>
    <w:rsid w:val="00090DAB"/>
    <w:rsid w:val="000978FE"/>
    <w:rsid w:val="00097A5B"/>
    <w:rsid w:val="000A3A25"/>
    <w:rsid w:val="000A538E"/>
    <w:rsid w:val="000A6F3F"/>
    <w:rsid w:val="000B0F3E"/>
    <w:rsid w:val="000C0DD3"/>
    <w:rsid w:val="000C20A9"/>
    <w:rsid w:val="000C347D"/>
    <w:rsid w:val="000C4000"/>
    <w:rsid w:val="000C4F8C"/>
    <w:rsid w:val="000C6601"/>
    <w:rsid w:val="000E1DC9"/>
    <w:rsid w:val="000E54AF"/>
    <w:rsid w:val="000F1FA2"/>
    <w:rsid w:val="000F4BB1"/>
    <w:rsid w:val="000F62B7"/>
    <w:rsid w:val="00100ACF"/>
    <w:rsid w:val="0013320E"/>
    <w:rsid w:val="00136777"/>
    <w:rsid w:val="0015116F"/>
    <w:rsid w:val="001611F5"/>
    <w:rsid w:val="001664E0"/>
    <w:rsid w:val="001668DD"/>
    <w:rsid w:val="00167FC8"/>
    <w:rsid w:val="00176976"/>
    <w:rsid w:val="0017742F"/>
    <w:rsid w:val="001810A8"/>
    <w:rsid w:val="00192410"/>
    <w:rsid w:val="00192F43"/>
    <w:rsid w:val="00193052"/>
    <w:rsid w:val="001A0FC2"/>
    <w:rsid w:val="001A29CF"/>
    <w:rsid w:val="001B048E"/>
    <w:rsid w:val="001B62D9"/>
    <w:rsid w:val="001B64B4"/>
    <w:rsid w:val="001C5103"/>
    <w:rsid w:val="001C7B4A"/>
    <w:rsid w:val="001D40E4"/>
    <w:rsid w:val="001D6F4A"/>
    <w:rsid w:val="001D7068"/>
    <w:rsid w:val="001E6B36"/>
    <w:rsid w:val="001F3269"/>
    <w:rsid w:val="001F51CB"/>
    <w:rsid w:val="001F5F7F"/>
    <w:rsid w:val="001F6D36"/>
    <w:rsid w:val="001F6F9B"/>
    <w:rsid w:val="001F7A21"/>
    <w:rsid w:val="001F7AD8"/>
    <w:rsid w:val="00203C8B"/>
    <w:rsid w:val="00211476"/>
    <w:rsid w:val="00211B69"/>
    <w:rsid w:val="00214417"/>
    <w:rsid w:val="0021547B"/>
    <w:rsid w:val="0022040B"/>
    <w:rsid w:val="00222492"/>
    <w:rsid w:val="0022308A"/>
    <w:rsid w:val="0022331B"/>
    <w:rsid w:val="00223E73"/>
    <w:rsid w:val="002244B2"/>
    <w:rsid w:val="00225856"/>
    <w:rsid w:val="00230030"/>
    <w:rsid w:val="002311DA"/>
    <w:rsid w:val="00232877"/>
    <w:rsid w:val="00235813"/>
    <w:rsid w:val="00237020"/>
    <w:rsid w:val="00237376"/>
    <w:rsid w:val="002414CE"/>
    <w:rsid w:val="00242B44"/>
    <w:rsid w:val="00244744"/>
    <w:rsid w:val="00245315"/>
    <w:rsid w:val="00247538"/>
    <w:rsid w:val="00247704"/>
    <w:rsid w:val="0025428A"/>
    <w:rsid w:val="00256360"/>
    <w:rsid w:val="00261B13"/>
    <w:rsid w:val="0026423C"/>
    <w:rsid w:val="00277224"/>
    <w:rsid w:val="00277B17"/>
    <w:rsid w:val="002815D5"/>
    <w:rsid w:val="00281D54"/>
    <w:rsid w:val="002841B0"/>
    <w:rsid w:val="00284698"/>
    <w:rsid w:val="002963CF"/>
    <w:rsid w:val="002A1AE8"/>
    <w:rsid w:val="002A3270"/>
    <w:rsid w:val="002A7888"/>
    <w:rsid w:val="002C3DB9"/>
    <w:rsid w:val="002C5D9B"/>
    <w:rsid w:val="002D1B4C"/>
    <w:rsid w:val="002D564F"/>
    <w:rsid w:val="002D585E"/>
    <w:rsid w:val="002D7A2A"/>
    <w:rsid w:val="002E0098"/>
    <w:rsid w:val="002E0426"/>
    <w:rsid w:val="002E530F"/>
    <w:rsid w:val="002F0562"/>
    <w:rsid w:val="002F1AA4"/>
    <w:rsid w:val="002F33C4"/>
    <w:rsid w:val="002F7627"/>
    <w:rsid w:val="002F7F0A"/>
    <w:rsid w:val="002F7FAE"/>
    <w:rsid w:val="00301518"/>
    <w:rsid w:val="00302AC5"/>
    <w:rsid w:val="003057C7"/>
    <w:rsid w:val="00307A2B"/>
    <w:rsid w:val="00311209"/>
    <w:rsid w:val="00311576"/>
    <w:rsid w:val="00312CD1"/>
    <w:rsid w:val="00320FF3"/>
    <w:rsid w:val="003229F1"/>
    <w:rsid w:val="0032429B"/>
    <w:rsid w:val="00325340"/>
    <w:rsid w:val="003256CF"/>
    <w:rsid w:val="00327EDF"/>
    <w:rsid w:val="003327F7"/>
    <w:rsid w:val="00342E45"/>
    <w:rsid w:val="003467B3"/>
    <w:rsid w:val="00352A0A"/>
    <w:rsid w:val="00354F3E"/>
    <w:rsid w:val="00357627"/>
    <w:rsid w:val="00360F88"/>
    <w:rsid w:val="00366CFE"/>
    <w:rsid w:val="00367031"/>
    <w:rsid w:val="00371874"/>
    <w:rsid w:val="00372814"/>
    <w:rsid w:val="003758E9"/>
    <w:rsid w:val="003777C8"/>
    <w:rsid w:val="00380002"/>
    <w:rsid w:val="00380957"/>
    <w:rsid w:val="00382305"/>
    <w:rsid w:val="00385718"/>
    <w:rsid w:val="003911BC"/>
    <w:rsid w:val="0039139A"/>
    <w:rsid w:val="003936EF"/>
    <w:rsid w:val="00396583"/>
    <w:rsid w:val="0039721C"/>
    <w:rsid w:val="003A09E4"/>
    <w:rsid w:val="003A31C1"/>
    <w:rsid w:val="003A4013"/>
    <w:rsid w:val="003A41B6"/>
    <w:rsid w:val="003A709E"/>
    <w:rsid w:val="003A7306"/>
    <w:rsid w:val="003B57CA"/>
    <w:rsid w:val="003B5B23"/>
    <w:rsid w:val="003B6E29"/>
    <w:rsid w:val="003B7C09"/>
    <w:rsid w:val="003C081D"/>
    <w:rsid w:val="003C49BD"/>
    <w:rsid w:val="003D0991"/>
    <w:rsid w:val="003D0ED8"/>
    <w:rsid w:val="003D1141"/>
    <w:rsid w:val="003D1AB2"/>
    <w:rsid w:val="003D4152"/>
    <w:rsid w:val="003D4624"/>
    <w:rsid w:val="003E161B"/>
    <w:rsid w:val="003F158B"/>
    <w:rsid w:val="003F6799"/>
    <w:rsid w:val="003F7FD9"/>
    <w:rsid w:val="0040614A"/>
    <w:rsid w:val="00407C52"/>
    <w:rsid w:val="00414036"/>
    <w:rsid w:val="0042001A"/>
    <w:rsid w:val="0042393A"/>
    <w:rsid w:val="00433E89"/>
    <w:rsid w:val="00434AEE"/>
    <w:rsid w:val="004364C9"/>
    <w:rsid w:val="00436A27"/>
    <w:rsid w:val="00440452"/>
    <w:rsid w:val="00441C08"/>
    <w:rsid w:val="00444EA2"/>
    <w:rsid w:val="00444F65"/>
    <w:rsid w:val="00445F49"/>
    <w:rsid w:val="00453C82"/>
    <w:rsid w:val="004612E6"/>
    <w:rsid w:val="00465817"/>
    <w:rsid w:val="004712BD"/>
    <w:rsid w:val="0047163B"/>
    <w:rsid w:val="0047164B"/>
    <w:rsid w:val="004728C6"/>
    <w:rsid w:val="00473FAE"/>
    <w:rsid w:val="00480D9F"/>
    <w:rsid w:val="004845A6"/>
    <w:rsid w:val="004872EB"/>
    <w:rsid w:val="00491A21"/>
    <w:rsid w:val="00491C7B"/>
    <w:rsid w:val="004972C1"/>
    <w:rsid w:val="004975C1"/>
    <w:rsid w:val="004A1D52"/>
    <w:rsid w:val="004A587A"/>
    <w:rsid w:val="004A6071"/>
    <w:rsid w:val="004A6269"/>
    <w:rsid w:val="004B4C57"/>
    <w:rsid w:val="004B518F"/>
    <w:rsid w:val="004C049E"/>
    <w:rsid w:val="004C57B2"/>
    <w:rsid w:val="004D4F16"/>
    <w:rsid w:val="004E06CE"/>
    <w:rsid w:val="004E2373"/>
    <w:rsid w:val="004E2641"/>
    <w:rsid w:val="004E5650"/>
    <w:rsid w:val="004E5E20"/>
    <w:rsid w:val="004E730F"/>
    <w:rsid w:val="00502186"/>
    <w:rsid w:val="00506C66"/>
    <w:rsid w:val="005119E3"/>
    <w:rsid w:val="005132FB"/>
    <w:rsid w:val="005165A5"/>
    <w:rsid w:val="00517BE0"/>
    <w:rsid w:val="0052047F"/>
    <w:rsid w:val="00520DA2"/>
    <w:rsid w:val="00522B79"/>
    <w:rsid w:val="00523615"/>
    <w:rsid w:val="00527636"/>
    <w:rsid w:val="00536D42"/>
    <w:rsid w:val="0053776A"/>
    <w:rsid w:val="0054496F"/>
    <w:rsid w:val="005461E6"/>
    <w:rsid w:val="00550307"/>
    <w:rsid w:val="00550E0D"/>
    <w:rsid w:val="0055369E"/>
    <w:rsid w:val="00553AD5"/>
    <w:rsid w:val="00556064"/>
    <w:rsid w:val="0055719F"/>
    <w:rsid w:val="00564C4A"/>
    <w:rsid w:val="00571F8D"/>
    <w:rsid w:val="00583CD4"/>
    <w:rsid w:val="0058592D"/>
    <w:rsid w:val="00591920"/>
    <w:rsid w:val="005A42D9"/>
    <w:rsid w:val="005A44EE"/>
    <w:rsid w:val="005B2821"/>
    <w:rsid w:val="005B5797"/>
    <w:rsid w:val="005B5CDF"/>
    <w:rsid w:val="005B74ED"/>
    <w:rsid w:val="005D3FE7"/>
    <w:rsid w:val="005D451C"/>
    <w:rsid w:val="005D6340"/>
    <w:rsid w:val="005E1A90"/>
    <w:rsid w:val="005F12E1"/>
    <w:rsid w:val="005F3931"/>
    <w:rsid w:val="00604BD2"/>
    <w:rsid w:val="006118B7"/>
    <w:rsid w:val="006124E7"/>
    <w:rsid w:val="00615832"/>
    <w:rsid w:val="00622896"/>
    <w:rsid w:val="0062798E"/>
    <w:rsid w:val="00632B52"/>
    <w:rsid w:val="00633806"/>
    <w:rsid w:val="006406C0"/>
    <w:rsid w:val="00651F41"/>
    <w:rsid w:val="00652653"/>
    <w:rsid w:val="00653002"/>
    <w:rsid w:val="006537C4"/>
    <w:rsid w:val="006546F2"/>
    <w:rsid w:val="006549F8"/>
    <w:rsid w:val="00656C69"/>
    <w:rsid w:val="006572DA"/>
    <w:rsid w:val="00657A94"/>
    <w:rsid w:val="00660D45"/>
    <w:rsid w:val="006712BC"/>
    <w:rsid w:val="006872B0"/>
    <w:rsid w:val="00690C28"/>
    <w:rsid w:val="00691D40"/>
    <w:rsid w:val="006A0AC3"/>
    <w:rsid w:val="006A1C8E"/>
    <w:rsid w:val="006A2D0D"/>
    <w:rsid w:val="006C17F5"/>
    <w:rsid w:val="006C423D"/>
    <w:rsid w:val="006C60A3"/>
    <w:rsid w:val="006D153E"/>
    <w:rsid w:val="006D16CA"/>
    <w:rsid w:val="006D2950"/>
    <w:rsid w:val="006D2C4B"/>
    <w:rsid w:val="006D3BA1"/>
    <w:rsid w:val="006D4456"/>
    <w:rsid w:val="006D47CC"/>
    <w:rsid w:val="006E07CE"/>
    <w:rsid w:val="006E15AB"/>
    <w:rsid w:val="006E24EF"/>
    <w:rsid w:val="006E3BDD"/>
    <w:rsid w:val="006F0C47"/>
    <w:rsid w:val="006F17AD"/>
    <w:rsid w:val="00700A3A"/>
    <w:rsid w:val="00702332"/>
    <w:rsid w:val="0070506D"/>
    <w:rsid w:val="00706393"/>
    <w:rsid w:val="00707293"/>
    <w:rsid w:val="007141DB"/>
    <w:rsid w:val="00715915"/>
    <w:rsid w:val="00717447"/>
    <w:rsid w:val="0072247A"/>
    <w:rsid w:val="00734C9F"/>
    <w:rsid w:val="00736194"/>
    <w:rsid w:val="0074028E"/>
    <w:rsid w:val="007408A4"/>
    <w:rsid w:val="00744D5D"/>
    <w:rsid w:val="0075067E"/>
    <w:rsid w:val="00750748"/>
    <w:rsid w:val="0075207B"/>
    <w:rsid w:val="0075316E"/>
    <w:rsid w:val="007564A3"/>
    <w:rsid w:val="007574E3"/>
    <w:rsid w:val="007625C5"/>
    <w:rsid w:val="00764D84"/>
    <w:rsid w:val="0077256A"/>
    <w:rsid w:val="00773D80"/>
    <w:rsid w:val="00775414"/>
    <w:rsid w:val="007773D1"/>
    <w:rsid w:val="00781EA6"/>
    <w:rsid w:val="00783252"/>
    <w:rsid w:val="00785C17"/>
    <w:rsid w:val="00787909"/>
    <w:rsid w:val="00794656"/>
    <w:rsid w:val="007967CA"/>
    <w:rsid w:val="007A0B26"/>
    <w:rsid w:val="007A60B5"/>
    <w:rsid w:val="007B05F8"/>
    <w:rsid w:val="007B1EC8"/>
    <w:rsid w:val="007B546D"/>
    <w:rsid w:val="007B72E8"/>
    <w:rsid w:val="007C4838"/>
    <w:rsid w:val="007C7106"/>
    <w:rsid w:val="007D110D"/>
    <w:rsid w:val="007D428A"/>
    <w:rsid w:val="007D709B"/>
    <w:rsid w:val="007D7682"/>
    <w:rsid w:val="007E082C"/>
    <w:rsid w:val="007E1DD5"/>
    <w:rsid w:val="007F2F7A"/>
    <w:rsid w:val="007F5D2B"/>
    <w:rsid w:val="007F6545"/>
    <w:rsid w:val="00801AB9"/>
    <w:rsid w:val="008037F6"/>
    <w:rsid w:val="00811B23"/>
    <w:rsid w:val="0081410B"/>
    <w:rsid w:val="00816509"/>
    <w:rsid w:val="00823DEC"/>
    <w:rsid w:val="00825D8E"/>
    <w:rsid w:val="008265E7"/>
    <w:rsid w:val="00836808"/>
    <w:rsid w:val="00836DE5"/>
    <w:rsid w:val="008417DB"/>
    <w:rsid w:val="00845CF1"/>
    <w:rsid w:val="00847316"/>
    <w:rsid w:val="00850D5F"/>
    <w:rsid w:val="008724C9"/>
    <w:rsid w:val="0087443F"/>
    <w:rsid w:val="00874F20"/>
    <w:rsid w:val="00887D13"/>
    <w:rsid w:val="00891FCF"/>
    <w:rsid w:val="008950FA"/>
    <w:rsid w:val="00895F85"/>
    <w:rsid w:val="008A49D6"/>
    <w:rsid w:val="008A4F97"/>
    <w:rsid w:val="008B534F"/>
    <w:rsid w:val="008C0DA6"/>
    <w:rsid w:val="008C1C6C"/>
    <w:rsid w:val="008C5C87"/>
    <w:rsid w:val="008D0AEE"/>
    <w:rsid w:val="008D6E8D"/>
    <w:rsid w:val="008E0E94"/>
    <w:rsid w:val="008E246E"/>
    <w:rsid w:val="008E24F2"/>
    <w:rsid w:val="008E41D8"/>
    <w:rsid w:val="008F2A45"/>
    <w:rsid w:val="008F491D"/>
    <w:rsid w:val="00914018"/>
    <w:rsid w:val="00920B7D"/>
    <w:rsid w:val="0092338F"/>
    <w:rsid w:val="0092529C"/>
    <w:rsid w:val="00926ED2"/>
    <w:rsid w:val="00930E89"/>
    <w:rsid w:val="00931CC0"/>
    <w:rsid w:val="00941255"/>
    <w:rsid w:val="00944ACA"/>
    <w:rsid w:val="00944FED"/>
    <w:rsid w:val="00945801"/>
    <w:rsid w:val="00947A47"/>
    <w:rsid w:val="00950CB7"/>
    <w:rsid w:val="00951244"/>
    <w:rsid w:val="0095130D"/>
    <w:rsid w:val="009636E9"/>
    <w:rsid w:val="00966606"/>
    <w:rsid w:val="00967F36"/>
    <w:rsid w:val="00972190"/>
    <w:rsid w:val="0097227B"/>
    <w:rsid w:val="00972950"/>
    <w:rsid w:val="00974883"/>
    <w:rsid w:val="00987967"/>
    <w:rsid w:val="009A4408"/>
    <w:rsid w:val="009B2F79"/>
    <w:rsid w:val="009B536E"/>
    <w:rsid w:val="009B5875"/>
    <w:rsid w:val="009B652C"/>
    <w:rsid w:val="009B6938"/>
    <w:rsid w:val="009B6AA0"/>
    <w:rsid w:val="009B6BED"/>
    <w:rsid w:val="009C2494"/>
    <w:rsid w:val="009C592B"/>
    <w:rsid w:val="009D03E6"/>
    <w:rsid w:val="009D18DA"/>
    <w:rsid w:val="009D2615"/>
    <w:rsid w:val="009D29E1"/>
    <w:rsid w:val="009D4089"/>
    <w:rsid w:val="009D48A7"/>
    <w:rsid w:val="009E09E3"/>
    <w:rsid w:val="009E707B"/>
    <w:rsid w:val="009E782D"/>
    <w:rsid w:val="009F38FE"/>
    <w:rsid w:val="009F7900"/>
    <w:rsid w:val="00A06E9E"/>
    <w:rsid w:val="00A1249B"/>
    <w:rsid w:val="00A12892"/>
    <w:rsid w:val="00A1289A"/>
    <w:rsid w:val="00A14620"/>
    <w:rsid w:val="00A17075"/>
    <w:rsid w:val="00A21152"/>
    <w:rsid w:val="00A26B97"/>
    <w:rsid w:val="00A27077"/>
    <w:rsid w:val="00A3444E"/>
    <w:rsid w:val="00A36AD2"/>
    <w:rsid w:val="00A36B3F"/>
    <w:rsid w:val="00A37E1C"/>
    <w:rsid w:val="00A51F17"/>
    <w:rsid w:val="00A53107"/>
    <w:rsid w:val="00A61720"/>
    <w:rsid w:val="00A61D5D"/>
    <w:rsid w:val="00A70BFD"/>
    <w:rsid w:val="00A73D59"/>
    <w:rsid w:val="00A73D8F"/>
    <w:rsid w:val="00A74FA0"/>
    <w:rsid w:val="00A754A5"/>
    <w:rsid w:val="00A80ED4"/>
    <w:rsid w:val="00A827F0"/>
    <w:rsid w:val="00A84E9A"/>
    <w:rsid w:val="00A932DB"/>
    <w:rsid w:val="00A94DB5"/>
    <w:rsid w:val="00AA0D1C"/>
    <w:rsid w:val="00AA3AD1"/>
    <w:rsid w:val="00AA643C"/>
    <w:rsid w:val="00AA7276"/>
    <w:rsid w:val="00AA7541"/>
    <w:rsid w:val="00AB3DD6"/>
    <w:rsid w:val="00AB7ACF"/>
    <w:rsid w:val="00AC2237"/>
    <w:rsid w:val="00AC7A36"/>
    <w:rsid w:val="00AC7D91"/>
    <w:rsid w:val="00AD6CB1"/>
    <w:rsid w:val="00AE5B4C"/>
    <w:rsid w:val="00AE6ABB"/>
    <w:rsid w:val="00AE7022"/>
    <w:rsid w:val="00AE70E5"/>
    <w:rsid w:val="00AF1062"/>
    <w:rsid w:val="00AF2E84"/>
    <w:rsid w:val="00AF2F22"/>
    <w:rsid w:val="00AF4969"/>
    <w:rsid w:val="00B019DE"/>
    <w:rsid w:val="00B030AB"/>
    <w:rsid w:val="00B04CF9"/>
    <w:rsid w:val="00B166E7"/>
    <w:rsid w:val="00B2284A"/>
    <w:rsid w:val="00B27342"/>
    <w:rsid w:val="00B27BA7"/>
    <w:rsid w:val="00B30965"/>
    <w:rsid w:val="00B31A3C"/>
    <w:rsid w:val="00B35622"/>
    <w:rsid w:val="00B371FC"/>
    <w:rsid w:val="00B37E8A"/>
    <w:rsid w:val="00B456A6"/>
    <w:rsid w:val="00B506DC"/>
    <w:rsid w:val="00B54E5B"/>
    <w:rsid w:val="00B5780B"/>
    <w:rsid w:val="00B57E48"/>
    <w:rsid w:val="00B60589"/>
    <w:rsid w:val="00B62EC3"/>
    <w:rsid w:val="00B63B00"/>
    <w:rsid w:val="00B63D04"/>
    <w:rsid w:val="00B64691"/>
    <w:rsid w:val="00B667EE"/>
    <w:rsid w:val="00B7155E"/>
    <w:rsid w:val="00B80B88"/>
    <w:rsid w:val="00B82FD1"/>
    <w:rsid w:val="00B83280"/>
    <w:rsid w:val="00B87727"/>
    <w:rsid w:val="00B87E8B"/>
    <w:rsid w:val="00B900E2"/>
    <w:rsid w:val="00B90442"/>
    <w:rsid w:val="00B94BD8"/>
    <w:rsid w:val="00BA32A8"/>
    <w:rsid w:val="00BA352C"/>
    <w:rsid w:val="00BA4EBE"/>
    <w:rsid w:val="00BA5F61"/>
    <w:rsid w:val="00BA65B7"/>
    <w:rsid w:val="00BA7C6E"/>
    <w:rsid w:val="00BB0A5F"/>
    <w:rsid w:val="00BB1616"/>
    <w:rsid w:val="00BB35D4"/>
    <w:rsid w:val="00BB551F"/>
    <w:rsid w:val="00BB7497"/>
    <w:rsid w:val="00BB7619"/>
    <w:rsid w:val="00BC11A0"/>
    <w:rsid w:val="00BC4D58"/>
    <w:rsid w:val="00BC6AAD"/>
    <w:rsid w:val="00BD3C21"/>
    <w:rsid w:val="00BE309B"/>
    <w:rsid w:val="00BE4116"/>
    <w:rsid w:val="00BE42C5"/>
    <w:rsid w:val="00BE548F"/>
    <w:rsid w:val="00BF122C"/>
    <w:rsid w:val="00BF3061"/>
    <w:rsid w:val="00BF3BF6"/>
    <w:rsid w:val="00BF562B"/>
    <w:rsid w:val="00BF7885"/>
    <w:rsid w:val="00C03BCC"/>
    <w:rsid w:val="00C15C67"/>
    <w:rsid w:val="00C16E27"/>
    <w:rsid w:val="00C233B0"/>
    <w:rsid w:val="00C344E0"/>
    <w:rsid w:val="00C405FA"/>
    <w:rsid w:val="00C40908"/>
    <w:rsid w:val="00C45FC9"/>
    <w:rsid w:val="00C46658"/>
    <w:rsid w:val="00C50447"/>
    <w:rsid w:val="00C51760"/>
    <w:rsid w:val="00C52CA9"/>
    <w:rsid w:val="00C530AA"/>
    <w:rsid w:val="00C54539"/>
    <w:rsid w:val="00C57E79"/>
    <w:rsid w:val="00C647DB"/>
    <w:rsid w:val="00C65394"/>
    <w:rsid w:val="00C65526"/>
    <w:rsid w:val="00C707EF"/>
    <w:rsid w:val="00C8147E"/>
    <w:rsid w:val="00C815C1"/>
    <w:rsid w:val="00C8575F"/>
    <w:rsid w:val="00C91D9E"/>
    <w:rsid w:val="00C91F95"/>
    <w:rsid w:val="00CA7086"/>
    <w:rsid w:val="00CB1509"/>
    <w:rsid w:val="00CB2779"/>
    <w:rsid w:val="00CB7355"/>
    <w:rsid w:val="00CC2677"/>
    <w:rsid w:val="00CC352C"/>
    <w:rsid w:val="00CC3D05"/>
    <w:rsid w:val="00CC5F65"/>
    <w:rsid w:val="00CC700D"/>
    <w:rsid w:val="00CC731E"/>
    <w:rsid w:val="00CC786F"/>
    <w:rsid w:val="00CD1B26"/>
    <w:rsid w:val="00CD45C1"/>
    <w:rsid w:val="00CD54A1"/>
    <w:rsid w:val="00CE040D"/>
    <w:rsid w:val="00CE38C8"/>
    <w:rsid w:val="00CE3E9C"/>
    <w:rsid w:val="00CF4E6E"/>
    <w:rsid w:val="00CF7608"/>
    <w:rsid w:val="00D01982"/>
    <w:rsid w:val="00D030EA"/>
    <w:rsid w:val="00D04BFA"/>
    <w:rsid w:val="00D0532C"/>
    <w:rsid w:val="00D077CC"/>
    <w:rsid w:val="00D12B9E"/>
    <w:rsid w:val="00D1368A"/>
    <w:rsid w:val="00D15489"/>
    <w:rsid w:val="00D15AE9"/>
    <w:rsid w:val="00D27596"/>
    <w:rsid w:val="00D36DC6"/>
    <w:rsid w:val="00D376A3"/>
    <w:rsid w:val="00D50628"/>
    <w:rsid w:val="00D53585"/>
    <w:rsid w:val="00D61752"/>
    <w:rsid w:val="00D62E77"/>
    <w:rsid w:val="00D66AE2"/>
    <w:rsid w:val="00D671B2"/>
    <w:rsid w:val="00D702E3"/>
    <w:rsid w:val="00D75864"/>
    <w:rsid w:val="00D75D55"/>
    <w:rsid w:val="00D7651A"/>
    <w:rsid w:val="00D7694B"/>
    <w:rsid w:val="00D77CF2"/>
    <w:rsid w:val="00DA5B5A"/>
    <w:rsid w:val="00DA7A35"/>
    <w:rsid w:val="00DB401F"/>
    <w:rsid w:val="00DB4DB2"/>
    <w:rsid w:val="00DB6FDC"/>
    <w:rsid w:val="00DB7558"/>
    <w:rsid w:val="00DC4E1A"/>
    <w:rsid w:val="00DC6560"/>
    <w:rsid w:val="00DC658A"/>
    <w:rsid w:val="00DC65F6"/>
    <w:rsid w:val="00DD39E1"/>
    <w:rsid w:val="00DE1A6F"/>
    <w:rsid w:val="00DE36B1"/>
    <w:rsid w:val="00DE3E6D"/>
    <w:rsid w:val="00DF38DE"/>
    <w:rsid w:val="00DF666C"/>
    <w:rsid w:val="00E001D0"/>
    <w:rsid w:val="00E024C4"/>
    <w:rsid w:val="00E02719"/>
    <w:rsid w:val="00E06403"/>
    <w:rsid w:val="00E148F7"/>
    <w:rsid w:val="00E17CE4"/>
    <w:rsid w:val="00E20750"/>
    <w:rsid w:val="00E21B71"/>
    <w:rsid w:val="00E45CFD"/>
    <w:rsid w:val="00E46F87"/>
    <w:rsid w:val="00E471FE"/>
    <w:rsid w:val="00E6039C"/>
    <w:rsid w:val="00E60C36"/>
    <w:rsid w:val="00E628FD"/>
    <w:rsid w:val="00E64080"/>
    <w:rsid w:val="00E66CB5"/>
    <w:rsid w:val="00E728D9"/>
    <w:rsid w:val="00E75054"/>
    <w:rsid w:val="00E81A39"/>
    <w:rsid w:val="00E827B1"/>
    <w:rsid w:val="00E90C8A"/>
    <w:rsid w:val="00E90DCA"/>
    <w:rsid w:val="00E92451"/>
    <w:rsid w:val="00E936EE"/>
    <w:rsid w:val="00E96006"/>
    <w:rsid w:val="00E96063"/>
    <w:rsid w:val="00E969B1"/>
    <w:rsid w:val="00EA2629"/>
    <w:rsid w:val="00EA286D"/>
    <w:rsid w:val="00EA2AAC"/>
    <w:rsid w:val="00EA46EE"/>
    <w:rsid w:val="00EA6A41"/>
    <w:rsid w:val="00EA7972"/>
    <w:rsid w:val="00EB13A8"/>
    <w:rsid w:val="00EB4175"/>
    <w:rsid w:val="00EB4B19"/>
    <w:rsid w:val="00EC114D"/>
    <w:rsid w:val="00EC42CC"/>
    <w:rsid w:val="00EC76D7"/>
    <w:rsid w:val="00ED0F5F"/>
    <w:rsid w:val="00ED2810"/>
    <w:rsid w:val="00ED5279"/>
    <w:rsid w:val="00ED5845"/>
    <w:rsid w:val="00ED7050"/>
    <w:rsid w:val="00EE13F7"/>
    <w:rsid w:val="00EE1475"/>
    <w:rsid w:val="00EE21FD"/>
    <w:rsid w:val="00EE7FE5"/>
    <w:rsid w:val="00EF50D8"/>
    <w:rsid w:val="00F00022"/>
    <w:rsid w:val="00F00494"/>
    <w:rsid w:val="00F02634"/>
    <w:rsid w:val="00F04A49"/>
    <w:rsid w:val="00F11E63"/>
    <w:rsid w:val="00F12171"/>
    <w:rsid w:val="00F15D29"/>
    <w:rsid w:val="00F22239"/>
    <w:rsid w:val="00F3034A"/>
    <w:rsid w:val="00F3312D"/>
    <w:rsid w:val="00F33FDA"/>
    <w:rsid w:val="00F35F54"/>
    <w:rsid w:val="00F4338B"/>
    <w:rsid w:val="00F45E15"/>
    <w:rsid w:val="00F45E67"/>
    <w:rsid w:val="00F50E47"/>
    <w:rsid w:val="00F52F10"/>
    <w:rsid w:val="00F53234"/>
    <w:rsid w:val="00F54621"/>
    <w:rsid w:val="00F6439F"/>
    <w:rsid w:val="00F64A70"/>
    <w:rsid w:val="00F745BB"/>
    <w:rsid w:val="00F808A1"/>
    <w:rsid w:val="00FA2443"/>
    <w:rsid w:val="00FA4EB5"/>
    <w:rsid w:val="00FA7C1A"/>
    <w:rsid w:val="00FB460A"/>
    <w:rsid w:val="00FB5D34"/>
    <w:rsid w:val="00FC0087"/>
    <w:rsid w:val="00FC4BDE"/>
    <w:rsid w:val="00FC5921"/>
    <w:rsid w:val="00FC73A3"/>
    <w:rsid w:val="00FD0A02"/>
    <w:rsid w:val="00FD604F"/>
    <w:rsid w:val="00FD6ABB"/>
    <w:rsid w:val="00FE0F10"/>
    <w:rsid w:val="00FE32BA"/>
    <w:rsid w:val="00FE57AB"/>
    <w:rsid w:val="00FF03A7"/>
    <w:rsid w:val="00FF0652"/>
    <w:rsid w:val="00FF090F"/>
    <w:rsid w:val="00FF2DA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5240CEA"/>
  <w15:docId w15:val="{68180099-72BF-47A6-91F4-2EA232C3B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0442"/>
    <w:pPr>
      <w:spacing w:line="240" w:lineRule="atLeast"/>
    </w:pPr>
    <w:rPr>
      <w:rFonts w:ascii="Verdana" w:hAnsi="Verdana"/>
      <w:sz w:val="18"/>
      <w:szCs w:val="24"/>
    </w:rPr>
  </w:style>
  <w:style w:type="paragraph" w:styleId="Overskrift1">
    <w:name w:val="heading 1"/>
    <w:basedOn w:val="Normal"/>
    <w:next w:val="Normal"/>
    <w:qFormat/>
    <w:rsid w:val="00D077CC"/>
    <w:pPr>
      <w:keepNext/>
      <w:spacing w:after="240"/>
      <w:outlineLvl w:val="0"/>
    </w:pPr>
    <w:rPr>
      <w:rFonts w:cs="Arial"/>
      <w:b/>
      <w:bCs/>
      <w:kern w:val="32"/>
      <w:szCs w:val="32"/>
    </w:rPr>
  </w:style>
  <w:style w:type="paragraph" w:styleId="Overskrift2">
    <w:name w:val="heading 2"/>
    <w:basedOn w:val="Normal"/>
    <w:next w:val="Normal"/>
    <w:semiHidden/>
    <w:rsid w:val="0055369E"/>
    <w:pPr>
      <w:keepNext/>
      <w:spacing w:before="240" w:after="60"/>
      <w:outlineLvl w:val="1"/>
    </w:pPr>
    <w:rPr>
      <w:rFonts w:ascii="Arial" w:hAnsi="Arial" w:cs="Arial"/>
      <w:b/>
      <w:bCs/>
      <w:i/>
      <w:iCs/>
      <w:sz w:val="28"/>
      <w:szCs w:val="28"/>
    </w:rPr>
  </w:style>
  <w:style w:type="paragraph" w:styleId="Overskrift3">
    <w:name w:val="heading 3"/>
    <w:basedOn w:val="Normal"/>
    <w:next w:val="Normal"/>
    <w:semiHidden/>
    <w:rsid w:val="0055369E"/>
    <w:pPr>
      <w:keepNext/>
      <w:spacing w:before="240" w:after="60"/>
      <w:outlineLvl w:val="2"/>
    </w:pPr>
    <w:rPr>
      <w:rFonts w:ascii="Arial" w:hAnsi="Arial" w:cs="Arial"/>
      <w:b/>
      <w:bCs/>
      <w:sz w:val="26"/>
      <w:szCs w:val="26"/>
    </w:rPr>
  </w:style>
  <w:style w:type="paragraph" w:styleId="Overskrift4">
    <w:name w:val="heading 4"/>
    <w:basedOn w:val="Normal"/>
    <w:next w:val="Normal"/>
    <w:semiHidden/>
    <w:rsid w:val="0055369E"/>
    <w:pPr>
      <w:keepNext/>
      <w:spacing w:before="240" w:after="60"/>
      <w:outlineLvl w:val="3"/>
    </w:pPr>
    <w:rPr>
      <w:rFonts w:ascii="Times New Roman" w:hAnsi="Times New Roman"/>
      <w:b/>
      <w:bCs/>
      <w:sz w:val="28"/>
      <w:szCs w:val="28"/>
    </w:rPr>
  </w:style>
  <w:style w:type="paragraph" w:styleId="Overskrift5">
    <w:name w:val="heading 5"/>
    <w:basedOn w:val="Normal"/>
    <w:next w:val="Normal"/>
    <w:semiHidden/>
    <w:rsid w:val="0055369E"/>
    <w:pPr>
      <w:spacing w:before="240" w:after="60"/>
      <w:outlineLvl w:val="4"/>
    </w:pPr>
    <w:rPr>
      <w:b/>
      <w:bCs/>
      <w:i/>
      <w:iCs/>
      <w:sz w:val="26"/>
      <w:szCs w:val="26"/>
    </w:rPr>
  </w:style>
  <w:style w:type="paragraph" w:styleId="Overskrift6">
    <w:name w:val="heading 6"/>
    <w:basedOn w:val="Normal"/>
    <w:next w:val="Normal"/>
    <w:semiHidden/>
    <w:rsid w:val="0055369E"/>
    <w:pPr>
      <w:spacing w:before="240" w:after="60"/>
      <w:outlineLvl w:val="5"/>
    </w:pPr>
    <w:rPr>
      <w:rFonts w:ascii="Times New Roman" w:hAnsi="Times New Roman"/>
      <w:b/>
      <w:bCs/>
      <w:sz w:val="22"/>
      <w:szCs w:val="22"/>
    </w:rPr>
  </w:style>
  <w:style w:type="paragraph" w:styleId="Overskrift7">
    <w:name w:val="heading 7"/>
    <w:basedOn w:val="Normal"/>
    <w:next w:val="Normal"/>
    <w:semiHidden/>
    <w:rsid w:val="0055369E"/>
    <w:pPr>
      <w:spacing w:before="240" w:after="60"/>
      <w:outlineLvl w:val="6"/>
    </w:pPr>
    <w:rPr>
      <w:rFonts w:ascii="Times New Roman" w:hAnsi="Times New Roman"/>
      <w:sz w:val="24"/>
    </w:rPr>
  </w:style>
  <w:style w:type="paragraph" w:styleId="Overskrift8">
    <w:name w:val="heading 8"/>
    <w:basedOn w:val="Normal"/>
    <w:next w:val="Normal"/>
    <w:semiHidden/>
    <w:rsid w:val="0055369E"/>
    <w:pPr>
      <w:spacing w:before="240" w:after="60"/>
      <w:outlineLvl w:val="7"/>
    </w:pPr>
    <w:rPr>
      <w:rFonts w:ascii="Times New Roman" w:hAnsi="Times New Roman"/>
      <w:i/>
      <w:iCs/>
      <w:sz w:val="24"/>
    </w:rPr>
  </w:style>
  <w:style w:type="paragraph" w:styleId="Overskrift9">
    <w:name w:val="heading 9"/>
    <w:basedOn w:val="Normal"/>
    <w:next w:val="Normal"/>
    <w:semiHidden/>
    <w:rsid w:val="0055369E"/>
    <w:pPr>
      <w:spacing w:before="240" w:after="60"/>
      <w:outlineLvl w:val="8"/>
    </w:pPr>
    <w:rPr>
      <w:rFonts w:ascii="Arial" w:hAnsi="Arial" w:cs="Arial"/>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semiHidden/>
    <w:rsid w:val="00D077CC"/>
    <w:pPr>
      <w:tabs>
        <w:tab w:val="center" w:pos="4819"/>
        <w:tab w:val="right" w:pos="9638"/>
      </w:tabs>
    </w:pPr>
  </w:style>
  <w:style w:type="paragraph" w:styleId="Sidefod">
    <w:name w:val="footer"/>
    <w:basedOn w:val="Normal"/>
    <w:link w:val="SidefodTegn"/>
    <w:qFormat/>
    <w:rsid w:val="00B019DE"/>
    <w:pPr>
      <w:tabs>
        <w:tab w:val="center" w:pos="4819"/>
        <w:tab w:val="right" w:pos="9638"/>
      </w:tabs>
      <w:spacing w:line="200" w:lineRule="atLeast"/>
    </w:pPr>
    <w:rPr>
      <w:noProof/>
      <w:sz w:val="13"/>
    </w:rPr>
  </w:style>
  <w:style w:type="table" w:styleId="Tabel-Gitter">
    <w:name w:val="Table Grid"/>
    <w:basedOn w:val="Tabel-Normal"/>
    <w:semiHidden/>
    <w:rsid w:val="00D077CC"/>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detal">
    <w:name w:val="page number"/>
    <w:basedOn w:val="Standardskrifttypeiafsnit"/>
    <w:semiHidden/>
    <w:rsid w:val="005D451C"/>
  </w:style>
  <w:style w:type="numbering" w:styleId="111111">
    <w:name w:val="Outline List 2"/>
    <w:basedOn w:val="Ingenoversigt"/>
    <w:semiHidden/>
    <w:rsid w:val="0055369E"/>
    <w:pPr>
      <w:numPr>
        <w:numId w:val="1"/>
      </w:numPr>
    </w:pPr>
  </w:style>
  <w:style w:type="numbering" w:styleId="1ai">
    <w:name w:val="Outline List 1"/>
    <w:basedOn w:val="Ingenoversigt"/>
    <w:semiHidden/>
    <w:rsid w:val="0055369E"/>
    <w:pPr>
      <w:numPr>
        <w:numId w:val="2"/>
      </w:numPr>
    </w:pPr>
  </w:style>
  <w:style w:type="paragraph" w:styleId="Afsenderadresse">
    <w:name w:val="envelope return"/>
    <w:basedOn w:val="Normal"/>
    <w:semiHidden/>
    <w:rsid w:val="0055369E"/>
    <w:rPr>
      <w:rFonts w:ascii="Arial" w:hAnsi="Arial" w:cs="Arial"/>
      <w:sz w:val="20"/>
      <w:szCs w:val="20"/>
    </w:rPr>
  </w:style>
  <w:style w:type="paragraph" w:styleId="Almindeligtekst">
    <w:name w:val="Plain Text"/>
    <w:basedOn w:val="Normal"/>
    <w:semiHidden/>
    <w:rsid w:val="0055369E"/>
    <w:rPr>
      <w:rFonts w:ascii="Courier New" w:hAnsi="Courier New" w:cs="Courier New"/>
      <w:sz w:val="20"/>
      <w:szCs w:val="20"/>
    </w:rPr>
  </w:style>
  <w:style w:type="numbering" w:styleId="ArtikelSektion">
    <w:name w:val="Outline List 3"/>
    <w:basedOn w:val="Ingenoversigt"/>
    <w:semiHidden/>
    <w:rsid w:val="0055369E"/>
    <w:pPr>
      <w:numPr>
        <w:numId w:val="3"/>
      </w:numPr>
    </w:pPr>
  </w:style>
  <w:style w:type="character" w:styleId="BesgtLink">
    <w:name w:val="FollowedHyperlink"/>
    <w:basedOn w:val="Standardskrifttypeiafsnit"/>
    <w:semiHidden/>
    <w:rsid w:val="0055369E"/>
    <w:rPr>
      <w:color w:val="800080"/>
      <w:u w:val="single"/>
    </w:rPr>
  </w:style>
  <w:style w:type="paragraph" w:styleId="Bloktekst">
    <w:name w:val="Block Text"/>
    <w:basedOn w:val="Normal"/>
    <w:semiHidden/>
    <w:rsid w:val="0055369E"/>
    <w:pPr>
      <w:spacing w:after="120"/>
      <w:ind w:left="1440" w:right="1440"/>
    </w:pPr>
  </w:style>
  <w:style w:type="paragraph" w:styleId="Brevhoved">
    <w:name w:val="Message Header"/>
    <w:basedOn w:val="Normal"/>
    <w:semiHidden/>
    <w:rsid w:val="0055369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Brdtekst">
    <w:name w:val="Body Text"/>
    <w:basedOn w:val="Normal"/>
    <w:semiHidden/>
    <w:rsid w:val="0055369E"/>
    <w:pPr>
      <w:spacing w:after="120"/>
    </w:pPr>
  </w:style>
  <w:style w:type="paragraph" w:styleId="Brdtekst-frstelinjeindrykning1">
    <w:name w:val="Body Text First Indent"/>
    <w:basedOn w:val="Brdtekst"/>
    <w:semiHidden/>
    <w:rsid w:val="0055369E"/>
    <w:pPr>
      <w:ind w:firstLine="210"/>
    </w:pPr>
  </w:style>
  <w:style w:type="paragraph" w:styleId="Brdtekstindrykning">
    <w:name w:val="Body Text Indent"/>
    <w:basedOn w:val="Normal"/>
    <w:semiHidden/>
    <w:rsid w:val="0055369E"/>
    <w:pPr>
      <w:spacing w:after="120"/>
      <w:ind w:left="283"/>
    </w:pPr>
  </w:style>
  <w:style w:type="paragraph" w:styleId="Brdtekst-frstelinjeindrykning2">
    <w:name w:val="Body Text First Indent 2"/>
    <w:basedOn w:val="Brdtekstindrykning"/>
    <w:semiHidden/>
    <w:rsid w:val="0055369E"/>
    <w:pPr>
      <w:ind w:firstLine="210"/>
    </w:pPr>
  </w:style>
  <w:style w:type="paragraph" w:styleId="Brdtekst2">
    <w:name w:val="Body Text 2"/>
    <w:basedOn w:val="Normal"/>
    <w:semiHidden/>
    <w:rsid w:val="0055369E"/>
    <w:pPr>
      <w:spacing w:after="120" w:line="480" w:lineRule="auto"/>
    </w:pPr>
  </w:style>
  <w:style w:type="paragraph" w:styleId="Brdtekst3">
    <w:name w:val="Body Text 3"/>
    <w:basedOn w:val="Normal"/>
    <w:semiHidden/>
    <w:rsid w:val="0055369E"/>
    <w:pPr>
      <w:spacing w:after="120"/>
    </w:pPr>
    <w:rPr>
      <w:szCs w:val="16"/>
    </w:rPr>
  </w:style>
  <w:style w:type="paragraph" w:styleId="Brdtekstindrykning2">
    <w:name w:val="Body Text Indent 2"/>
    <w:basedOn w:val="Normal"/>
    <w:semiHidden/>
    <w:rsid w:val="0055369E"/>
    <w:pPr>
      <w:spacing w:after="120" w:line="480" w:lineRule="auto"/>
      <w:ind w:left="283"/>
    </w:pPr>
  </w:style>
  <w:style w:type="paragraph" w:styleId="Brdtekstindrykning3">
    <w:name w:val="Body Text Indent 3"/>
    <w:basedOn w:val="Normal"/>
    <w:semiHidden/>
    <w:rsid w:val="0055369E"/>
    <w:pPr>
      <w:spacing w:after="120"/>
      <w:ind w:left="283"/>
    </w:pPr>
    <w:rPr>
      <w:szCs w:val="16"/>
    </w:rPr>
  </w:style>
  <w:style w:type="paragraph" w:styleId="Dato">
    <w:name w:val="Date"/>
    <w:basedOn w:val="Normal"/>
    <w:next w:val="Normal"/>
    <w:semiHidden/>
    <w:rsid w:val="0055369E"/>
  </w:style>
  <w:style w:type="paragraph" w:styleId="Mailsignatur">
    <w:name w:val="E-mail Signature"/>
    <w:basedOn w:val="Normal"/>
    <w:semiHidden/>
    <w:rsid w:val="0055369E"/>
  </w:style>
  <w:style w:type="paragraph" w:styleId="FormateretHTML">
    <w:name w:val="HTML Preformatted"/>
    <w:basedOn w:val="Normal"/>
    <w:semiHidden/>
    <w:rsid w:val="0055369E"/>
    <w:rPr>
      <w:rFonts w:ascii="Courier New" w:hAnsi="Courier New" w:cs="Courier New"/>
      <w:sz w:val="20"/>
      <w:szCs w:val="20"/>
    </w:rPr>
  </w:style>
  <w:style w:type="character" w:styleId="Fremhv">
    <w:name w:val="Emphasis"/>
    <w:basedOn w:val="Standardskrifttypeiafsnit"/>
    <w:semiHidden/>
    <w:rsid w:val="0055369E"/>
    <w:rPr>
      <w:i/>
      <w:iCs/>
    </w:rPr>
  </w:style>
  <w:style w:type="paragraph" w:styleId="HTML-adresse">
    <w:name w:val="HTML Address"/>
    <w:basedOn w:val="Normal"/>
    <w:semiHidden/>
    <w:rsid w:val="0055369E"/>
    <w:rPr>
      <w:i/>
      <w:iCs/>
    </w:rPr>
  </w:style>
  <w:style w:type="character" w:styleId="HTML-akronym">
    <w:name w:val="HTML Acronym"/>
    <w:basedOn w:val="Standardskrifttypeiafsnit"/>
    <w:semiHidden/>
    <w:rsid w:val="0055369E"/>
  </w:style>
  <w:style w:type="character" w:styleId="HTML-citat">
    <w:name w:val="HTML Cite"/>
    <w:basedOn w:val="Standardskrifttypeiafsnit"/>
    <w:semiHidden/>
    <w:rsid w:val="0055369E"/>
    <w:rPr>
      <w:i/>
      <w:iCs/>
    </w:rPr>
  </w:style>
  <w:style w:type="character" w:styleId="HTML-definition">
    <w:name w:val="HTML Definition"/>
    <w:basedOn w:val="Standardskrifttypeiafsnit"/>
    <w:semiHidden/>
    <w:rsid w:val="0055369E"/>
    <w:rPr>
      <w:i/>
      <w:iCs/>
    </w:rPr>
  </w:style>
  <w:style w:type="character" w:styleId="HTML-eksempel">
    <w:name w:val="HTML Sample"/>
    <w:basedOn w:val="Standardskrifttypeiafsnit"/>
    <w:semiHidden/>
    <w:rsid w:val="0055369E"/>
    <w:rPr>
      <w:rFonts w:ascii="Courier New" w:hAnsi="Courier New" w:cs="Courier New"/>
    </w:rPr>
  </w:style>
  <w:style w:type="character" w:styleId="HTML-kode">
    <w:name w:val="HTML Code"/>
    <w:basedOn w:val="Standardskrifttypeiafsnit"/>
    <w:semiHidden/>
    <w:rsid w:val="0055369E"/>
    <w:rPr>
      <w:rFonts w:ascii="Courier New" w:hAnsi="Courier New" w:cs="Courier New"/>
      <w:sz w:val="20"/>
      <w:szCs w:val="20"/>
    </w:rPr>
  </w:style>
  <w:style w:type="character" w:styleId="HTML-skrivemaskine">
    <w:name w:val="HTML Typewriter"/>
    <w:basedOn w:val="Standardskrifttypeiafsnit"/>
    <w:semiHidden/>
    <w:rsid w:val="0055369E"/>
    <w:rPr>
      <w:rFonts w:ascii="Courier New" w:hAnsi="Courier New" w:cs="Courier New"/>
      <w:sz w:val="20"/>
      <w:szCs w:val="20"/>
    </w:rPr>
  </w:style>
  <w:style w:type="character" w:styleId="HTML-tastatur">
    <w:name w:val="HTML Keyboard"/>
    <w:basedOn w:val="Standardskrifttypeiafsnit"/>
    <w:semiHidden/>
    <w:rsid w:val="0055369E"/>
    <w:rPr>
      <w:rFonts w:ascii="Courier New" w:hAnsi="Courier New" w:cs="Courier New"/>
      <w:sz w:val="20"/>
      <w:szCs w:val="20"/>
    </w:rPr>
  </w:style>
  <w:style w:type="character" w:styleId="HTML-variabel">
    <w:name w:val="HTML Variable"/>
    <w:basedOn w:val="Standardskrifttypeiafsnit"/>
    <w:semiHidden/>
    <w:rsid w:val="0055369E"/>
    <w:rPr>
      <w:i/>
      <w:iCs/>
    </w:rPr>
  </w:style>
  <w:style w:type="character" w:styleId="Hyperlink">
    <w:name w:val="Hyperlink"/>
    <w:basedOn w:val="Standardskrifttypeiafsnit"/>
    <w:semiHidden/>
    <w:rsid w:val="0055369E"/>
    <w:rPr>
      <w:color w:val="0000FF"/>
      <w:u w:val="single"/>
    </w:rPr>
  </w:style>
  <w:style w:type="character" w:styleId="Linjenummer">
    <w:name w:val="line number"/>
    <w:basedOn w:val="Standardskrifttypeiafsnit"/>
    <w:semiHidden/>
    <w:rsid w:val="0055369E"/>
  </w:style>
  <w:style w:type="paragraph" w:styleId="Modtageradresse">
    <w:name w:val="envelope address"/>
    <w:basedOn w:val="Normal"/>
    <w:semiHidden/>
    <w:rsid w:val="0055369E"/>
    <w:pPr>
      <w:framePr w:w="7920" w:h="1980" w:hRule="exact" w:hSpace="141" w:wrap="auto" w:hAnchor="page" w:xAlign="center" w:yAlign="bottom"/>
      <w:ind w:left="2880"/>
    </w:pPr>
    <w:rPr>
      <w:rFonts w:ascii="Arial" w:hAnsi="Arial" w:cs="Arial"/>
      <w:sz w:val="24"/>
    </w:rPr>
  </w:style>
  <w:style w:type="paragraph" w:styleId="NormalWeb">
    <w:name w:val="Normal (Web)"/>
    <w:basedOn w:val="Normal"/>
    <w:uiPriority w:val="99"/>
    <w:rsid w:val="0055369E"/>
    <w:rPr>
      <w:rFonts w:ascii="Times New Roman" w:hAnsi="Times New Roman"/>
      <w:sz w:val="24"/>
    </w:rPr>
  </w:style>
  <w:style w:type="paragraph" w:styleId="Normalindrykning">
    <w:name w:val="Normal Indent"/>
    <w:basedOn w:val="Normal"/>
    <w:link w:val="NormalindrykningTegn"/>
    <w:qFormat/>
    <w:rsid w:val="0055369E"/>
    <w:pPr>
      <w:ind w:left="1304"/>
    </w:pPr>
  </w:style>
  <w:style w:type="paragraph" w:styleId="Noteoverskrift">
    <w:name w:val="Note Heading"/>
    <w:basedOn w:val="Normal"/>
    <w:next w:val="Normal"/>
    <w:semiHidden/>
    <w:rsid w:val="0055369E"/>
  </w:style>
  <w:style w:type="paragraph" w:styleId="Liste">
    <w:name w:val="List"/>
    <w:basedOn w:val="Normal"/>
    <w:semiHidden/>
    <w:rsid w:val="0055369E"/>
    <w:pPr>
      <w:ind w:left="283" w:hanging="283"/>
    </w:pPr>
  </w:style>
  <w:style w:type="paragraph" w:styleId="Opstilling-forts">
    <w:name w:val="List Continue"/>
    <w:basedOn w:val="Normal"/>
    <w:semiHidden/>
    <w:rsid w:val="0055369E"/>
    <w:pPr>
      <w:spacing w:after="120"/>
      <w:ind w:left="283"/>
    </w:pPr>
  </w:style>
  <w:style w:type="paragraph" w:styleId="Opstilling-forts2">
    <w:name w:val="List Continue 2"/>
    <w:basedOn w:val="Normal"/>
    <w:semiHidden/>
    <w:rsid w:val="0055369E"/>
    <w:pPr>
      <w:spacing w:after="120"/>
      <w:ind w:left="566"/>
    </w:pPr>
  </w:style>
  <w:style w:type="paragraph" w:styleId="Opstilling-forts3">
    <w:name w:val="List Continue 3"/>
    <w:basedOn w:val="Normal"/>
    <w:semiHidden/>
    <w:rsid w:val="0055369E"/>
    <w:pPr>
      <w:spacing w:after="120"/>
      <w:ind w:left="849"/>
    </w:pPr>
  </w:style>
  <w:style w:type="paragraph" w:styleId="Opstilling-forts4">
    <w:name w:val="List Continue 4"/>
    <w:basedOn w:val="Normal"/>
    <w:semiHidden/>
    <w:rsid w:val="0055369E"/>
    <w:pPr>
      <w:spacing w:after="120"/>
      <w:ind w:left="1132"/>
    </w:pPr>
  </w:style>
  <w:style w:type="paragraph" w:styleId="Opstilling-forts5">
    <w:name w:val="List Continue 5"/>
    <w:basedOn w:val="Normal"/>
    <w:semiHidden/>
    <w:rsid w:val="0055369E"/>
    <w:pPr>
      <w:spacing w:after="120"/>
      <w:ind w:left="1415"/>
    </w:pPr>
  </w:style>
  <w:style w:type="paragraph" w:styleId="Opstilling-punkttegn">
    <w:name w:val="List Bullet"/>
    <w:basedOn w:val="Normal"/>
    <w:semiHidden/>
    <w:rsid w:val="0055369E"/>
    <w:pPr>
      <w:numPr>
        <w:numId w:val="4"/>
      </w:numPr>
    </w:pPr>
  </w:style>
  <w:style w:type="paragraph" w:styleId="Opstilling-punkttegn2">
    <w:name w:val="List Bullet 2"/>
    <w:basedOn w:val="Normal"/>
    <w:semiHidden/>
    <w:rsid w:val="0055369E"/>
    <w:pPr>
      <w:numPr>
        <w:numId w:val="5"/>
      </w:numPr>
    </w:pPr>
  </w:style>
  <w:style w:type="paragraph" w:styleId="Opstilling-punkttegn3">
    <w:name w:val="List Bullet 3"/>
    <w:basedOn w:val="Normal"/>
    <w:semiHidden/>
    <w:rsid w:val="0055369E"/>
    <w:pPr>
      <w:numPr>
        <w:numId w:val="6"/>
      </w:numPr>
    </w:pPr>
  </w:style>
  <w:style w:type="paragraph" w:styleId="Opstilling-punkttegn4">
    <w:name w:val="List Bullet 4"/>
    <w:basedOn w:val="Normal"/>
    <w:semiHidden/>
    <w:rsid w:val="0055369E"/>
    <w:pPr>
      <w:numPr>
        <w:numId w:val="7"/>
      </w:numPr>
    </w:pPr>
  </w:style>
  <w:style w:type="paragraph" w:styleId="Opstilling-punkttegn5">
    <w:name w:val="List Bullet 5"/>
    <w:basedOn w:val="Normal"/>
    <w:semiHidden/>
    <w:rsid w:val="0055369E"/>
    <w:pPr>
      <w:numPr>
        <w:numId w:val="8"/>
      </w:numPr>
    </w:pPr>
  </w:style>
  <w:style w:type="paragraph" w:styleId="Opstilling-talellerbogst">
    <w:name w:val="List Number"/>
    <w:basedOn w:val="Normal"/>
    <w:semiHidden/>
    <w:rsid w:val="0055369E"/>
    <w:pPr>
      <w:numPr>
        <w:numId w:val="9"/>
      </w:numPr>
      <w:ind w:left="0" w:firstLine="0"/>
    </w:pPr>
  </w:style>
  <w:style w:type="paragraph" w:styleId="Opstilling-talellerbogst2">
    <w:name w:val="List Number 2"/>
    <w:basedOn w:val="Normal"/>
    <w:semiHidden/>
    <w:rsid w:val="0055369E"/>
    <w:pPr>
      <w:numPr>
        <w:numId w:val="10"/>
      </w:numPr>
    </w:pPr>
  </w:style>
  <w:style w:type="paragraph" w:styleId="Opstilling-talellerbogst3">
    <w:name w:val="List Number 3"/>
    <w:basedOn w:val="Normal"/>
    <w:semiHidden/>
    <w:rsid w:val="0055369E"/>
    <w:pPr>
      <w:numPr>
        <w:numId w:val="11"/>
      </w:numPr>
    </w:pPr>
  </w:style>
  <w:style w:type="paragraph" w:styleId="Opstilling-talellerbogst4">
    <w:name w:val="List Number 4"/>
    <w:basedOn w:val="Normal"/>
    <w:semiHidden/>
    <w:rsid w:val="0055369E"/>
    <w:pPr>
      <w:numPr>
        <w:numId w:val="12"/>
      </w:numPr>
    </w:pPr>
  </w:style>
  <w:style w:type="paragraph" w:styleId="Opstilling-talellerbogst5">
    <w:name w:val="List Number 5"/>
    <w:basedOn w:val="Normal"/>
    <w:semiHidden/>
    <w:rsid w:val="0055369E"/>
    <w:pPr>
      <w:numPr>
        <w:numId w:val="13"/>
      </w:numPr>
    </w:pPr>
  </w:style>
  <w:style w:type="paragraph" w:styleId="Liste2">
    <w:name w:val="List 2"/>
    <w:basedOn w:val="Normal"/>
    <w:semiHidden/>
    <w:rsid w:val="0055369E"/>
    <w:pPr>
      <w:ind w:left="566" w:hanging="283"/>
    </w:pPr>
  </w:style>
  <w:style w:type="paragraph" w:styleId="Liste3">
    <w:name w:val="List 3"/>
    <w:basedOn w:val="Normal"/>
    <w:semiHidden/>
    <w:rsid w:val="0055369E"/>
    <w:pPr>
      <w:ind w:left="849" w:hanging="283"/>
    </w:pPr>
  </w:style>
  <w:style w:type="paragraph" w:styleId="Liste4">
    <w:name w:val="List 4"/>
    <w:basedOn w:val="Normal"/>
    <w:semiHidden/>
    <w:rsid w:val="0055369E"/>
    <w:pPr>
      <w:ind w:left="1132" w:hanging="283"/>
    </w:pPr>
  </w:style>
  <w:style w:type="paragraph" w:styleId="Liste5">
    <w:name w:val="List 5"/>
    <w:basedOn w:val="Normal"/>
    <w:semiHidden/>
    <w:rsid w:val="0055369E"/>
    <w:pPr>
      <w:ind w:left="1415" w:hanging="283"/>
    </w:pPr>
  </w:style>
  <w:style w:type="paragraph" w:styleId="Sluthilsen">
    <w:name w:val="Closing"/>
    <w:basedOn w:val="Normal"/>
    <w:semiHidden/>
    <w:rsid w:val="0055369E"/>
    <w:pPr>
      <w:ind w:left="4252"/>
    </w:pPr>
  </w:style>
  <w:style w:type="paragraph" w:styleId="Starthilsen">
    <w:name w:val="Salutation"/>
    <w:basedOn w:val="Normal"/>
    <w:next w:val="Normal"/>
    <w:semiHidden/>
    <w:rsid w:val="0055369E"/>
  </w:style>
  <w:style w:type="character" w:styleId="Strk">
    <w:name w:val="Strong"/>
    <w:basedOn w:val="Standardskrifttypeiafsnit"/>
    <w:uiPriority w:val="22"/>
    <w:qFormat/>
    <w:rsid w:val="0055369E"/>
    <w:rPr>
      <w:b/>
      <w:bCs/>
    </w:rPr>
  </w:style>
  <w:style w:type="table" w:styleId="Tabel-3D-effekter1">
    <w:name w:val="Table 3D effects 1"/>
    <w:basedOn w:val="Tabel-Normal"/>
    <w:semiHidden/>
    <w:rsid w:val="0055369E"/>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semiHidden/>
    <w:rsid w:val="0055369E"/>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semiHidden/>
    <w:rsid w:val="0055369E"/>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Elegant">
    <w:name w:val="Table Elegant"/>
    <w:basedOn w:val="Tabel-Normal"/>
    <w:semiHidden/>
    <w:rsid w:val="0055369E"/>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Enkelt1">
    <w:name w:val="Table Simple 1"/>
    <w:basedOn w:val="Tabel-Normal"/>
    <w:semiHidden/>
    <w:rsid w:val="0055369E"/>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semiHidden/>
    <w:rsid w:val="0055369E"/>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semiHidden/>
    <w:rsid w:val="0055369E"/>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Farvet1">
    <w:name w:val="Table Colorful 1"/>
    <w:basedOn w:val="Tabel-Normal"/>
    <w:semiHidden/>
    <w:rsid w:val="0055369E"/>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semiHidden/>
    <w:rsid w:val="0055369E"/>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semiHidden/>
    <w:rsid w:val="0055369E"/>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Gitter1">
    <w:name w:val="Table Grid 1"/>
    <w:basedOn w:val="Tabel-Normal"/>
    <w:semiHidden/>
    <w:rsid w:val="0055369E"/>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semiHidden/>
    <w:rsid w:val="0055369E"/>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semiHidden/>
    <w:rsid w:val="0055369E"/>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semiHidden/>
    <w:rsid w:val="0055369E"/>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semiHidden/>
    <w:rsid w:val="0055369E"/>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semiHidden/>
    <w:rsid w:val="0055369E"/>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semiHidden/>
    <w:rsid w:val="0055369E"/>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semiHidden/>
    <w:rsid w:val="0055369E"/>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Hrfin1">
    <w:name w:val="Table Subtle 1"/>
    <w:basedOn w:val="Tabel-Normal"/>
    <w:semiHidden/>
    <w:rsid w:val="0055369E"/>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semiHidden/>
    <w:rsid w:val="0055369E"/>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semiHidden/>
    <w:rsid w:val="0055369E"/>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semiHidden/>
    <w:rsid w:val="0055369E"/>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semiHidden/>
    <w:rsid w:val="0055369E"/>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semiHidden/>
    <w:rsid w:val="0055369E"/>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Spalter1">
    <w:name w:val="Table Columns 1"/>
    <w:basedOn w:val="Tabel-Normal"/>
    <w:semiHidden/>
    <w:rsid w:val="0055369E"/>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semiHidden/>
    <w:rsid w:val="0055369E"/>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semiHidden/>
    <w:rsid w:val="0055369E"/>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semiHidden/>
    <w:rsid w:val="0055369E"/>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semiHidden/>
    <w:rsid w:val="0055369E"/>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e1">
    <w:name w:val="Table List 1"/>
    <w:basedOn w:val="Tabel-Normal"/>
    <w:semiHidden/>
    <w:rsid w:val="0055369E"/>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semiHidden/>
    <w:rsid w:val="0055369E"/>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semiHidden/>
    <w:rsid w:val="0055369E"/>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semiHidden/>
    <w:rsid w:val="0055369E"/>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semiHidden/>
    <w:rsid w:val="0055369E"/>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semiHidden/>
    <w:rsid w:val="0055369E"/>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semiHidden/>
    <w:rsid w:val="0055369E"/>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semiHidden/>
    <w:rsid w:val="0055369E"/>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Moderne">
    <w:name w:val="Table Contemporary"/>
    <w:basedOn w:val="Tabel-Normal"/>
    <w:semiHidden/>
    <w:rsid w:val="0055369E"/>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Professionel">
    <w:name w:val="Table Professional"/>
    <w:basedOn w:val="Tabel-Normal"/>
    <w:semiHidden/>
    <w:rsid w:val="0055369E"/>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Tema">
    <w:name w:val="Table Theme"/>
    <w:basedOn w:val="Tabel-Normal"/>
    <w:semiHidden/>
    <w:rsid w:val="0055369E"/>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semiHidden/>
    <w:rsid w:val="0055369E"/>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semiHidden/>
    <w:rsid w:val="0055369E"/>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semiHidden/>
    <w:rsid w:val="0055369E"/>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semiHidden/>
    <w:rsid w:val="0055369E"/>
    <w:pPr>
      <w:spacing w:before="240" w:after="60"/>
      <w:jc w:val="center"/>
      <w:outlineLvl w:val="0"/>
    </w:pPr>
    <w:rPr>
      <w:rFonts w:ascii="Arial" w:hAnsi="Arial" w:cs="Arial"/>
      <w:b/>
      <w:bCs/>
      <w:kern w:val="28"/>
      <w:sz w:val="32"/>
      <w:szCs w:val="32"/>
    </w:rPr>
  </w:style>
  <w:style w:type="paragraph" w:styleId="Underskrift">
    <w:name w:val="Signature"/>
    <w:basedOn w:val="Normal"/>
    <w:semiHidden/>
    <w:rsid w:val="0055369E"/>
    <w:pPr>
      <w:ind w:left="4252"/>
    </w:pPr>
  </w:style>
  <w:style w:type="paragraph" w:styleId="Undertitel">
    <w:name w:val="Subtitle"/>
    <w:basedOn w:val="Normal"/>
    <w:semiHidden/>
    <w:rsid w:val="0055369E"/>
    <w:pPr>
      <w:spacing w:after="60"/>
      <w:jc w:val="center"/>
      <w:outlineLvl w:val="1"/>
    </w:pPr>
    <w:rPr>
      <w:rFonts w:ascii="Arial" w:hAnsi="Arial" w:cs="Arial"/>
      <w:sz w:val="24"/>
    </w:rPr>
  </w:style>
  <w:style w:type="character" w:customStyle="1" w:styleId="SidefodTegn">
    <w:name w:val="Sidefod Tegn"/>
    <w:basedOn w:val="Standardskrifttypeiafsnit"/>
    <w:link w:val="Sidefod"/>
    <w:rsid w:val="00B90442"/>
    <w:rPr>
      <w:rFonts w:ascii="Verdana" w:hAnsi="Verdana"/>
      <w:noProof/>
      <w:sz w:val="13"/>
      <w:szCs w:val="24"/>
      <w:lang w:val="en-GB"/>
    </w:rPr>
  </w:style>
  <w:style w:type="paragraph" w:customStyle="1" w:styleId="Address">
    <w:name w:val="Address"/>
    <w:basedOn w:val="Normal"/>
    <w:semiHidden/>
    <w:rsid w:val="00342E45"/>
    <w:pPr>
      <w:spacing w:line="210" w:lineRule="atLeast"/>
    </w:pPr>
    <w:rPr>
      <w:noProof/>
      <w:sz w:val="13"/>
    </w:rPr>
  </w:style>
  <w:style w:type="paragraph" w:customStyle="1" w:styleId="Sendercompanyname">
    <w:name w:val="Sendercompanyname"/>
    <w:basedOn w:val="Normal"/>
    <w:semiHidden/>
    <w:rsid w:val="00342E45"/>
    <w:pPr>
      <w:framePr w:hSpace="142" w:wrap="around" w:vAnchor="page" w:hAnchor="page" w:x="9073" w:y="2127"/>
      <w:spacing w:line="210" w:lineRule="atLeast"/>
      <w:suppressOverlap/>
    </w:pPr>
    <w:rPr>
      <w:rFonts w:ascii="Century Gothic" w:hAnsi="Century Gothic"/>
      <w:b/>
      <w:noProof/>
      <w:sz w:val="14"/>
      <w:szCs w:val="20"/>
      <w:lang w:eastAsia="en-US"/>
    </w:rPr>
  </w:style>
  <w:style w:type="paragraph" w:styleId="Markeringsbobletekst">
    <w:name w:val="Balloon Text"/>
    <w:basedOn w:val="Normal"/>
    <w:link w:val="MarkeringsbobletekstTegn"/>
    <w:semiHidden/>
    <w:rsid w:val="00A51F17"/>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semiHidden/>
    <w:rsid w:val="00B90442"/>
    <w:rPr>
      <w:rFonts w:ascii="Tahoma" w:hAnsi="Tahoma" w:cs="Tahoma"/>
      <w:sz w:val="16"/>
      <w:szCs w:val="16"/>
      <w:lang w:val="en-GB"/>
    </w:rPr>
  </w:style>
  <w:style w:type="paragraph" w:styleId="Listeafsnit">
    <w:name w:val="List Paragraph"/>
    <w:basedOn w:val="Normal"/>
    <w:uiPriority w:val="34"/>
    <w:rsid w:val="002D585E"/>
    <w:pPr>
      <w:ind w:left="720"/>
      <w:contextualSpacing/>
    </w:pPr>
  </w:style>
  <w:style w:type="paragraph" w:customStyle="1" w:styleId="Opstilmtal">
    <w:name w:val="Opstil m. tal"/>
    <w:basedOn w:val="Normal"/>
    <w:uiPriority w:val="3"/>
    <w:qFormat/>
    <w:rsid w:val="00B87727"/>
    <w:pPr>
      <w:numPr>
        <w:numId w:val="28"/>
      </w:numPr>
      <w:spacing w:after="180" w:line="336" w:lineRule="auto"/>
    </w:pPr>
    <w:rPr>
      <w:spacing w:val="6"/>
      <w:sz w:val="17"/>
      <w:szCs w:val="20"/>
      <w:lang w:eastAsia="en-GB"/>
    </w:rPr>
  </w:style>
  <w:style w:type="paragraph" w:customStyle="1" w:styleId="Overskrift10">
    <w:name w:val="Overskrift1"/>
    <w:basedOn w:val="Normal"/>
    <w:next w:val="Normal"/>
    <w:qFormat/>
    <w:rsid w:val="00214417"/>
    <w:pPr>
      <w:keepNext/>
      <w:spacing w:after="180" w:line="336" w:lineRule="auto"/>
    </w:pPr>
    <w:rPr>
      <w:b/>
      <w:caps/>
      <w:spacing w:val="10"/>
      <w:sz w:val="17"/>
      <w:szCs w:val="17"/>
      <w:lang w:eastAsia="en-US"/>
    </w:rPr>
  </w:style>
  <w:style w:type="paragraph" w:customStyle="1" w:styleId="Default">
    <w:name w:val="Default"/>
    <w:rsid w:val="00012F07"/>
    <w:pPr>
      <w:autoSpaceDE w:val="0"/>
      <w:autoSpaceDN w:val="0"/>
      <w:adjustRightInd w:val="0"/>
    </w:pPr>
    <w:rPr>
      <w:rFonts w:ascii="Verdana" w:eastAsiaTheme="minorHAnsi" w:hAnsi="Verdana" w:cs="Verdana"/>
      <w:color w:val="000000"/>
      <w:sz w:val="24"/>
      <w:szCs w:val="24"/>
      <w:lang w:eastAsia="en-US"/>
    </w:rPr>
  </w:style>
  <w:style w:type="paragraph" w:customStyle="1" w:styleId="Heading">
    <w:name w:val="Heading"/>
    <w:basedOn w:val="Normal"/>
    <w:next w:val="Normal"/>
    <w:uiPriority w:val="1"/>
    <w:rsid w:val="00CC352C"/>
    <w:pPr>
      <w:spacing w:after="480" w:line="390" w:lineRule="atLeast"/>
      <w:contextualSpacing/>
    </w:pPr>
    <w:rPr>
      <w:rFonts w:ascii="Times New Roman" w:eastAsiaTheme="minorHAnsi" w:hAnsi="Times New Roman" w:cstheme="minorBidi"/>
      <w:caps/>
      <w:spacing w:val="5"/>
      <w:sz w:val="32"/>
      <w:szCs w:val="18"/>
      <w:lang w:eastAsia="en-US"/>
    </w:rPr>
  </w:style>
  <w:style w:type="character" w:customStyle="1" w:styleId="NormalindrykningTegn">
    <w:name w:val="Normal indrykning Tegn"/>
    <w:link w:val="Normalindrykning"/>
    <w:rsid w:val="00CC352C"/>
    <w:rPr>
      <w:rFonts w:ascii="Verdana" w:hAnsi="Verdana"/>
      <w:sz w:val="18"/>
      <w:szCs w:val="24"/>
      <w:lang w:val="en-GB"/>
    </w:rPr>
  </w:style>
  <w:style w:type="character" w:customStyle="1" w:styleId="DeltaViewInsertion">
    <w:name w:val="DeltaView Insertion"/>
    <w:rsid w:val="00CC352C"/>
    <w:rPr>
      <w:color w:val="0000FF"/>
      <w:spacing w:val="0"/>
      <w:u w:val="double"/>
    </w:rPr>
  </w:style>
  <w:style w:type="paragraph" w:customStyle="1" w:styleId="ParadigmeKommentar">
    <w:name w:val="ParadigmeKommentar"/>
    <w:basedOn w:val="Normal"/>
    <w:link w:val="ParadigmeKommentarChar"/>
    <w:uiPriority w:val="4"/>
    <w:rsid w:val="00CC352C"/>
    <w:pPr>
      <w:spacing w:after="130" w:line="260" w:lineRule="atLeast"/>
    </w:pPr>
    <w:rPr>
      <w:rFonts w:ascii="Arial" w:hAnsi="Arial"/>
      <w:i/>
      <w:color w:val="008000"/>
      <w:szCs w:val="20"/>
    </w:rPr>
  </w:style>
  <w:style w:type="character" w:customStyle="1" w:styleId="ParadigmeKommentarChar">
    <w:name w:val="ParadigmeKommentar Char"/>
    <w:link w:val="ParadigmeKommentar"/>
    <w:uiPriority w:val="4"/>
    <w:rsid w:val="00CC352C"/>
    <w:rPr>
      <w:rFonts w:ascii="Arial" w:hAnsi="Arial"/>
      <w:i/>
      <w:color w:val="008000"/>
      <w:sz w:val="18"/>
    </w:rPr>
  </w:style>
  <w:style w:type="character" w:styleId="Kommentarhenvisning">
    <w:name w:val="annotation reference"/>
    <w:basedOn w:val="Standardskrifttypeiafsnit"/>
    <w:semiHidden/>
    <w:unhideWhenUsed/>
    <w:rsid w:val="00EA2AAC"/>
    <w:rPr>
      <w:sz w:val="16"/>
      <w:szCs w:val="16"/>
    </w:rPr>
  </w:style>
  <w:style w:type="paragraph" w:styleId="Kommentartekst">
    <w:name w:val="annotation text"/>
    <w:basedOn w:val="Normal"/>
    <w:link w:val="KommentartekstTegn"/>
    <w:semiHidden/>
    <w:unhideWhenUsed/>
    <w:rsid w:val="00EA2AAC"/>
    <w:pPr>
      <w:spacing w:line="240" w:lineRule="auto"/>
    </w:pPr>
    <w:rPr>
      <w:sz w:val="20"/>
      <w:szCs w:val="20"/>
    </w:rPr>
  </w:style>
  <w:style w:type="character" w:customStyle="1" w:styleId="KommentartekstTegn">
    <w:name w:val="Kommentartekst Tegn"/>
    <w:basedOn w:val="Standardskrifttypeiafsnit"/>
    <w:link w:val="Kommentartekst"/>
    <w:semiHidden/>
    <w:rsid w:val="00EA2AAC"/>
    <w:rPr>
      <w:rFonts w:ascii="Verdana" w:hAnsi="Verdana"/>
    </w:rPr>
  </w:style>
  <w:style w:type="paragraph" w:styleId="Kommentaremne">
    <w:name w:val="annotation subject"/>
    <w:basedOn w:val="Kommentartekst"/>
    <w:next w:val="Kommentartekst"/>
    <w:link w:val="KommentaremneTegn"/>
    <w:semiHidden/>
    <w:unhideWhenUsed/>
    <w:rsid w:val="00EA2AAC"/>
    <w:rPr>
      <w:b/>
      <w:bCs/>
    </w:rPr>
  </w:style>
  <w:style w:type="character" w:customStyle="1" w:styleId="KommentaremneTegn">
    <w:name w:val="Kommentaremne Tegn"/>
    <w:basedOn w:val="KommentartekstTegn"/>
    <w:link w:val="Kommentaremne"/>
    <w:semiHidden/>
    <w:rsid w:val="00EA2AAC"/>
    <w:rPr>
      <w:rFonts w:ascii="Verdana" w:hAnsi="Verdan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0353589">
      <w:bodyDiv w:val="1"/>
      <w:marLeft w:val="0"/>
      <w:marRight w:val="0"/>
      <w:marTop w:val="0"/>
      <w:marBottom w:val="0"/>
      <w:divBdr>
        <w:top w:val="none" w:sz="0" w:space="0" w:color="auto"/>
        <w:left w:val="none" w:sz="0" w:space="0" w:color="auto"/>
        <w:bottom w:val="none" w:sz="0" w:space="0" w:color="auto"/>
        <w:right w:val="none" w:sz="0" w:space="0" w:color="auto"/>
      </w:divBdr>
    </w:div>
    <w:div w:id="666714851">
      <w:bodyDiv w:val="1"/>
      <w:marLeft w:val="0"/>
      <w:marRight w:val="0"/>
      <w:marTop w:val="0"/>
      <w:marBottom w:val="0"/>
      <w:divBdr>
        <w:top w:val="none" w:sz="0" w:space="0" w:color="auto"/>
        <w:left w:val="none" w:sz="0" w:space="0" w:color="auto"/>
        <w:bottom w:val="none" w:sz="0" w:space="0" w:color="auto"/>
        <w:right w:val="none" w:sz="0" w:space="0" w:color="auto"/>
      </w:divBdr>
    </w:div>
    <w:div w:id="750278937">
      <w:bodyDiv w:val="1"/>
      <w:marLeft w:val="0"/>
      <w:marRight w:val="0"/>
      <w:marTop w:val="0"/>
      <w:marBottom w:val="0"/>
      <w:divBdr>
        <w:top w:val="none" w:sz="0" w:space="0" w:color="auto"/>
        <w:left w:val="none" w:sz="0" w:space="0" w:color="auto"/>
        <w:bottom w:val="none" w:sz="0" w:space="0" w:color="auto"/>
        <w:right w:val="none" w:sz="0" w:space="0" w:color="auto"/>
      </w:divBdr>
    </w:div>
    <w:div w:id="1142650859">
      <w:bodyDiv w:val="1"/>
      <w:marLeft w:val="0"/>
      <w:marRight w:val="0"/>
      <w:marTop w:val="0"/>
      <w:marBottom w:val="0"/>
      <w:divBdr>
        <w:top w:val="none" w:sz="0" w:space="0" w:color="auto"/>
        <w:left w:val="none" w:sz="0" w:space="0" w:color="auto"/>
        <w:bottom w:val="none" w:sz="0" w:space="0" w:color="auto"/>
        <w:right w:val="none" w:sz="0" w:space="0" w:color="auto"/>
      </w:divBdr>
    </w:div>
    <w:div w:id="1565096186">
      <w:bodyDiv w:val="1"/>
      <w:marLeft w:val="0"/>
      <w:marRight w:val="0"/>
      <w:marTop w:val="0"/>
      <w:marBottom w:val="0"/>
      <w:divBdr>
        <w:top w:val="none" w:sz="0" w:space="0" w:color="auto"/>
        <w:left w:val="none" w:sz="0" w:space="0" w:color="auto"/>
        <w:bottom w:val="none" w:sz="0" w:space="0" w:color="auto"/>
        <w:right w:val="none" w:sz="0" w:space="0" w:color="auto"/>
      </w:divBdr>
    </w:div>
    <w:div w:id="2021007719">
      <w:bodyDiv w:val="1"/>
      <w:marLeft w:val="0"/>
      <w:marRight w:val="0"/>
      <w:marTop w:val="0"/>
      <w:marBottom w:val="0"/>
      <w:divBdr>
        <w:top w:val="none" w:sz="0" w:space="0" w:color="auto"/>
        <w:left w:val="none" w:sz="0" w:space="0" w:color="auto"/>
        <w:bottom w:val="none" w:sz="0" w:space="0" w:color="auto"/>
        <w:right w:val="none" w:sz="0" w:space="0" w:color="auto"/>
      </w:divBdr>
      <w:divsChild>
        <w:div w:id="1585602880">
          <w:marLeft w:val="0"/>
          <w:marRight w:val="0"/>
          <w:marTop w:val="825"/>
          <w:marBottom w:val="825"/>
          <w:divBdr>
            <w:top w:val="none" w:sz="0" w:space="0" w:color="auto"/>
            <w:left w:val="none" w:sz="0" w:space="0" w:color="auto"/>
            <w:bottom w:val="none" w:sz="0" w:space="0" w:color="auto"/>
            <w:right w:val="none" w:sz="0" w:space="0" w:color="auto"/>
          </w:divBdr>
          <w:divsChild>
            <w:div w:id="832991382">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2078278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dlh.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jj\AppData\Roaming\Microsoft\Templates\DLH%20Letter.dotm"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10312053-cc45-4190-b59d-d24a21f18710" ContentTypeId="0x010100FB7AC861EAF9C34EBAF1E10C3DD980B6" PreviousValue="false"/>
</file>

<file path=customXml/item4.xml><?xml version="1.0" encoding="utf-8"?>
<ct:contentTypeSchema xmlns:ct="http://schemas.microsoft.com/office/2006/metadata/contentType" xmlns:ma="http://schemas.microsoft.com/office/2006/metadata/properties/metaAttributes" ct:_="" ma:_="" ma:contentTypeName="KR Dokument" ma:contentTypeID="0x010100FB7AC861EAF9C34EBAF1E10C3DD980B600DAD0A2B5E7C3D3458DAAFABBFE8AAC15" ma:contentTypeVersion="8" ma:contentTypeDescription="" ma:contentTypeScope="" ma:versionID="660daaf3230248778d05ea47f652ba1a">
  <xsd:schema xmlns:xsd="http://www.w3.org/2001/XMLSchema" xmlns:xs="http://www.w3.org/2001/XMLSchema" xmlns:p="http://schemas.microsoft.com/office/2006/metadata/properties" xmlns:ns2="888dc3e0-fb35-4a0f-bf1a-bb6db2c4a9e2" targetNamespace="http://schemas.microsoft.com/office/2006/metadata/properties" ma:root="true" ma:fieldsID="94aeb2db0d65de0e91565644fb49cf92" ns2:_="">
    <xsd:import namespace="888dc3e0-fb35-4a0f-bf1a-bb6db2c4a9e2"/>
    <xsd:element name="properties">
      <xsd:complexType>
        <xsd:sequence>
          <xsd:element name="documentManagement">
            <xsd:complexType>
              <xsd:all>
                <xsd:element ref="ns2:ClientName" minOccurs="0"/>
                <xsd:element ref="ns2:ClientCode" minOccurs="0"/>
                <xsd:element ref="ns2:MatterName" minOccurs="0"/>
                <xsd:element ref="ns2:MatterCode" minOccurs="0"/>
                <xsd:element ref="ns2:DocAuthor" minOccurs="0"/>
                <xsd:element ref="ns2:SagansvarligPartner" minOccurs="0"/>
                <xsd:element ref="ns2:Sagsbehandler" minOccurs="0"/>
                <xsd:element ref="ns2:ExtranetURL" minOccurs="0"/>
                <xsd:element ref="ns2:Notes1" minOccurs="0"/>
                <xsd:element ref="ns2:_dlc_DocId" minOccurs="0"/>
                <xsd:element ref="ns2:_dlc_DocIdUrl" minOccurs="0"/>
                <xsd:element ref="ns2:_dlc_DocIdPersistId" minOccurs="0"/>
                <xsd:element ref="ns2:TaxCatchAllLabel" minOccurs="0"/>
                <xsd:element ref="ns2:lb3609496df1404cb58d30f667c5e2cb" minOccurs="0"/>
                <xsd:element ref="ns2:TaxCatchAll" minOccurs="0"/>
                <xsd:element ref="ns2:d0dbee8a66be48c19e0f40924fd16f7d" minOccurs="0"/>
                <xsd:element ref="ns2:i77e02e517ad4380904fefcb2f88683d" minOccurs="0"/>
                <xsd:element ref="ns2:le8093d7c20f4ad09b5130b867639b14" minOccurs="0"/>
                <xsd:element ref="ns2:eDocsN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8dc3e0-fb35-4a0f-bf1a-bb6db2c4a9e2" elementFormDefault="qualified">
    <xsd:import namespace="http://schemas.microsoft.com/office/2006/documentManagement/types"/>
    <xsd:import namespace="http://schemas.microsoft.com/office/infopath/2007/PartnerControls"/>
    <xsd:element name="ClientName" ma:index="2" nillable="true" ma:displayName="Client Name" ma:default="Dalhoff Larsen &amp; Horneman A/S" ma:internalName="ClientName">
      <xsd:simpleType>
        <xsd:restriction base="dms:Text">
          <xsd:maxLength value="255"/>
        </xsd:restriction>
      </xsd:simpleType>
    </xsd:element>
    <xsd:element name="ClientCode" ma:index="3" nillable="true" ma:displayName="Client ID" ma:default="9956655" ma:internalName="ClientCode">
      <xsd:simpleType>
        <xsd:restriction base="dms:Text">
          <xsd:maxLength value="255"/>
        </xsd:restriction>
      </xsd:simpleType>
    </xsd:element>
    <xsd:element name="MatterName" ma:index="4" nillable="true" ma:displayName="Matter Name" ma:default="Selskabsforhold" ma:internalName="MatterName">
      <xsd:simpleType>
        <xsd:restriction base="dms:Text">
          <xsd:maxLength value="255"/>
        </xsd:restriction>
      </xsd:simpleType>
    </xsd:element>
    <xsd:element name="MatterCode" ma:index="5" nillable="true" ma:displayName="Matter ID" ma:default="1012330" ma:internalName="MatterCode">
      <xsd:simpleType>
        <xsd:restriction base="dms:Text">
          <xsd:maxLength value="255"/>
        </xsd:restriction>
      </xsd:simpleType>
    </xsd:element>
    <xsd:element name="DocAuthor" ma:index="7" nillable="true" ma:displayName="Document Author" ma:SearchPeopleOnly="false" ma:SharePointGroup="0" ma:internalName="DocAuth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agansvarligPartner" ma:index="8" nillable="true" ma:displayName="Responsible Partner" ma:default="8;#i:0#.w|km\mp" ma:list="UserInfo" ma:SharePointGroup="0" ma:internalName="SagansvarligPart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agsbehandler" ma:index="9" nillable="true" ma:displayName="Matter Worker" ma:default="9;#i:0#.w|km\phd" ma:list="UserInfo" ma:SharePointGroup="0" ma:internalName="Sagsbehandl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ranetURL" ma:index="12" nillable="true" ma:displayName="ExtranetURL" ma:internalName="ExtranetURL">
      <xsd:simpleType>
        <xsd:restriction base="dms:Text"/>
      </xsd:simpleType>
    </xsd:element>
    <xsd:element name="Notes1" ma:index="14" nillable="true" ma:displayName="Document Notes" ma:internalName="Notes1">
      <xsd:simpleType>
        <xsd:restriction base="dms:Note">
          <xsd:maxLength value="255"/>
        </xsd:restriction>
      </xsd:simpleType>
    </xsd:element>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element name="TaxCatchAllLabel" ma:index="23" nillable="true" ma:displayName="Taxonomy Catch All Column1" ma:hidden="true" ma:list="{9f916024-ec28-4a8a-a59d-28ce053a0c32}" ma:internalName="TaxCatchAllLabel" ma:readOnly="true" ma:showField="CatchAllDataLabel" ma:web="908bb5fd-ebc9-4962-9676-4117732c6a3a">
      <xsd:complexType>
        <xsd:complexContent>
          <xsd:extension base="dms:MultiChoiceLookup">
            <xsd:sequence>
              <xsd:element name="Value" type="dms:Lookup" maxOccurs="unbounded" minOccurs="0" nillable="true"/>
            </xsd:sequence>
          </xsd:extension>
        </xsd:complexContent>
      </xsd:complexType>
    </xsd:element>
    <xsd:element name="lb3609496df1404cb58d30f667c5e2cb" ma:index="24" nillable="true" ma:taxonomy="true" ma:internalName="lb3609496df1404cb58d30f667c5e2cb" ma:taxonomyFieldName="DokumentType" ma:displayName="Document Type" ma:default="" ma:fieldId="{5b360949-6df1-404c-b58d-30f667c5e2cb}" ma:sspId="10312053-cc45-4190-b59d-d24a21f18710" ma:termSetId="ca1e66df-95c2-4431-97c2-74b282786a81" ma:anchorId="00000000-0000-0000-0000-000000000000" ma:open="false" ma:isKeyword="false">
      <xsd:complexType>
        <xsd:sequence>
          <xsd:element ref="pc:Terms" minOccurs="0" maxOccurs="1"/>
        </xsd:sequence>
      </xsd:complexType>
    </xsd:element>
    <xsd:element name="TaxCatchAll" ma:index="25" nillable="true" ma:displayName="Taxonomy Catch All Column" ma:hidden="true" ma:list="{9f916024-ec28-4a8a-a59d-28ce053a0c32}" ma:internalName="TaxCatchAll" ma:showField="CatchAllData" ma:web="908bb5fd-ebc9-4962-9676-4117732c6a3a">
      <xsd:complexType>
        <xsd:complexContent>
          <xsd:extension base="dms:MultiChoiceLookup">
            <xsd:sequence>
              <xsd:element name="Value" type="dms:Lookup" maxOccurs="unbounded" minOccurs="0" nillable="true"/>
            </xsd:sequence>
          </xsd:extension>
        </xsd:complexContent>
      </xsd:complexType>
    </xsd:element>
    <xsd:element name="d0dbee8a66be48c19e0f40924fd16f7d" ma:index="26" nillable="true" ma:taxonomy="true" ma:internalName="d0dbee8a66be48c19e0f40924fd16f7d" ma:taxonomyFieldName="Industry" ma:displayName="Industry" ma:default="8;#Varer af træ, glas, porcelæn og læder|3bc79026-500c-4714-a54a-e8cc30e49ce8" ma:fieldId="{d0dbee8a-66be-48c1-9e0f-40924fd16f7d}" ma:sspId="10312053-cc45-4190-b59d-d24a21f18710" ma:termSetId="07ca2643-4624-4a8c-880f-061f9ca8d23b" ma:anchorId="00000000-0000-0000-0000-000000000000" ma:open="false" ma:isKeyword="false">
      <xsd:complexType>
        <xsd:sequence>
          <xsd:element ref="pc:Terms" minOccurs="0" maxOccurs="1"/>
        </xsd:sequence>
      </xsd:complexType>
    </xsd:element>
    <xsd:element name="i77e02e517ad4380904fefcb2f88683d" ma:index="27" nillable="true" ma:taxonomy="true" ma:internalName="i77e02e517ad4380904fefcb2f88683d" ma:taxonomyFieldName="MatterWorkingType" ma:displayName="Matter Working Type" ma:default="4;#Anden juridisk sagsbehandling|fc068170-46d3-4b0d-b5b4-ab8eff6004f4" ma:fieldId="{277e02e5-17ad-4380-904f-efcb2f88683d}" ma:sspId="10312053-cc45-4190-b59d-d24a21f18710" ma:termSetId="8c4efd88-fa4f-4433-83da-74926b6d6dc3" ma:anchorId="00000000-0000-0000-0000-000000000000" ma:open="false" ma:isKeyword="false">
      <xsd:complexType>
        <xsd:sequence>
          <xsd:element ref="pc:Terms" minOccurs="0" maxOccurs="1"/>
        </xsd:sequence>
      </xsd:complexType>
    </xsd:element>
    <xsd:element name="le8093d7c20f4ad09b5130b867639b14" ma:index="28" nillable="true" ma:taxonomy="true" ma:internalName="le8093d7c20f4ad09b5130b867639b14" ma:taxonomyFieldName="LegalSubject" ma:displayName="Legal Subject" ma:default="7;#Øvrig selskabsret|8c6e377e-8615-44dd-98e8-3df46160620f" ma:fieldId="{5e8093d7-c20f-4ad0-9b51-30b867639b14}" ma:sspId="10312053-cc45-4190-b59d-d24a21f18710" ma:termSetId="c3c68415-f527-4a0c-9fed-8bde4fda9fe1" ma:anchorId="00000000-0000-0000-0000-000000000000" ma:open="false" ma:isKeyword="false">
      <xsd:complexType>
        <xsd:sequence>
          <xsd:element ref="pc:Terms" minOccurs="0" maxOccurs="1"/>
        </xsd:sequence>
      </xsd:complexType>
    </xsd:element>
    <xsd:element name="eDocsNo" ma:index="30" nillable="true" ma:displayName="eDocsNo" ma:internalName="eDocsNo">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ClientName xmlns="888dc3e0-fb35-4a0f-bf1a-bb6db2c4a9e2">Dalhoff Larsen &amp; Horneman A/S</ClientName>
    <ClientCode xmlns="888dc3e0-fb35-4a0f-bf1a-bb6db2c4a9e2">9956655</ClientCode>
    <MatterName xmlns="888dc3e0-fb35-4a0f-bf1a-bb6db2c4a9e2">Selskabsforhold</MatterName>
    <MatterCode xmlns="888dc3e0-fb35-4a0f-bf1a-bb6db2c4a9e2">1012330</MatterCode>
    <i77e02e517ad4380904fefcb2f88683d xmlns="888dc3e0-fb35-4a0f-bf1a-bb6db2c4a9e2">
      <Terms xmlns="http://schemas.microsoft.com/office/infopath/2007/PartnerControls">
        <TermInfo>
          <TermName>Anden juridisk sagsbehandling</TermName>
          <TermId>fc068170-46d3-4b0d-b5b4-ab8eff6004f4</TermId>
        </TermInfo>
      </Terms>
    </i77e02e517ad4380904fefcb2f88683d>
    <DocAuthor xmlns="888dc3e0-fb35-4a0f-bf1a-bb6db2c4a9e2">
      <UserInfo>
        <DisplayName/>
        <AccountId xsi:nil="true"/>
        <AccountType/>
      </UserInfo>
    </DocAuthor>
    <SagansvarligPartner xmlns="888dc3e0-fb35-4a0f-bf1a-bb6db2c4a9e2">
      <UserInfo>
        <DisplayName>km\mp</DisplayName>
        <AccountId>8</AccountId>
        <AccountType/>
      </UserInfo>
    </SagansvarligPartner>
    <Sagsbehandler xmlns="888dc3e0-fb35-4a0f-bf1a-bb6db2c4a9e2">
      <UserInfo>
        <DisplayName>km\phd</DisplayName>
        <AccountId>9</AccountId>
        <AccountType/>
      </UserInfo>
    </Sagsbehandler>
    <d0dbee8a66be48c19e0f40924fd16f7d xmlns="888dc3e0-fb35-4a0f-bf1a-bb6db2c4a9e2">
      <Terms xmlns="http://schemas.microsoft.com/office/infopath/2007/PartnerControls">
        <TermInfo>
          <TermName>Varer af træ, glas, porcelæn og læder</TermName>
          <TermId>3bc79026-500c-4714-a54a-e8cc30e49ce8</TermId>
        </TermInfo>
      </Terms>
    </d0dbee8a66be48c19e0f40924fd16f7d>
    <le8093d7c20f4ad09b5130b867639b14 xmlns="888dc3e0-fb35-4a0f-bf1a-bb6db2c4a9e2">
      <Terms xmlns="http://schemas.microsoft.com/office/infopath/2007/PartnerControls">
        <TermInfo>
          <TermName>Øvrig selskabsret</TermName>
          <TermId>8c6e377e-8615-44dd-98e8-3df46160620f</TermId>
        </TermInfo>
      </Terms>
    </le8093d7c20f4ad09b5130b867639b14>
    <ExtranetURL xmlns="888dc3e0-fb35-4a0f-bf1a-bb6db2c4a9e2" xmlns:ns1="http://www.w3.org/2001/XMLSchema-instance" ns1:nil="true"/>
    <lb3609496df1404cb58d30f667c5e2cb xmlns="888dc3e0-fb35-4a0f-bf1a-bb6db2c4a9e2">
      <Terms xmlns="http://schemas.microsoft.com/office/infopath/2007/PartnerControls">
        <TermInfo>
          <TermName>KR dokumenter</TermName>
          <TermId>522f9101-2d53-4771-b10e-674edc62ad03</TermId>
        </TermInfo>
      </Terms>
    </lb3609496df1404cb58d30f667c5e2cb>
    <Notes1 xmlns="888dc3e0-fb35-4a0f-bf1a-bb6db2c4a9e2">Endelig udgave</Notes1>
    <TaxCatchAll xmlns="888dc3e0-fb35-4a0f-bf1a-bb6db2c4a9e2">
      <Value>6</Value>
      <Value>4</Value>
      <Value>8</Value>
      <Value>7</Value>
    </TaxCatchAll>
    <eDocsNo xmlns="888dc3e0-fb35-4a0f-bf1a-bb6db2c4a9e2">22105231</eDocsNo>
    <_dlc_DocId xmlns="888dc3e0-fb35-4a0f-bf1a-bb6db2c4a9e2">48664285</_dlc_DocId>
    <_dlc_DocIdUrl xmlns="888dc3e0-fb35-4a0f-bf1a-bb6db2c4a9e2">
      <Url>https://matter.kromannreumert.com/matters/1012330/_layouts/15/DocIdRedir.aspx?ID=48664285</Url>
      <Description>48664285</Description>
    </_dlc_DocIdUrl>
  </documentManagement>
</p:properties>
</file>

<file path=customXml/itemProps1.xml><?xml version="1.0" encoding="utf-8"?>
<ds:datastoreItem xmlns:ds="http://schemas.openxmlformats.org/officeDocument/2006/customXml" ds:itemID="{D6737A4E-60C4-4000-9AAB-24311242897D}">
  <ds:schemaRefs>
    <ds:schemaRef ds:uri="http://schemas.microsoft.com/sharepoint/events"/>
  </ds:schemaRefs>
</ds:datastoreItem>
</file>

<file path=customXml/itemProps2.xml><?xml version="1.0" encoding="utf-8"?>
<ds:datastoreItem xmlns:ds="http://schemas.openxmlformats.org/officeDocument/2006/customXml" ds:itemID="{3514A438-351B-4CE5-8CBC-2891B3FFE5DD}">
  <ds:schemaRefs>
    <ds:schemaRef ds:uri="http://schemas.microsoft.com/sharepoint/v3/contenttype/forms"/>
  </ds:schemaRefs>
</ds:datastoreItem>
</file>

<file path=customXml/itemProps3.xml><?xml version="1.0" encoding="utf-8"?>
<ds:datastoreItem xmlns:ds="http://schemas.openxmlformats.org/officeDocument/2006/customXml" ds:itemID="{C77A4228-6F6B-4E6C-94EC-CF262BF624BA}">
  <ds:schemaRefs>
    <ds:schemaRef ds:uri="Microsoft.SharePoint.Taxonomy.ContentTypeSync"/>
  </ds:schemaRefs>
</ds:datastoreItem>
</file>

<file path=customXml/itemProps4.xml><?xml version="1.0" encoding="utf-8"?>
<ds:datastoreItem xmlns:ds="http://schemas.openxmlformats.org/officeDocument/2006/customXml" ds:itemID="{C7E98E8A-1888-49BE-9253-AF23D464AA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8dc3e0-fb35-4a0f-bf1a-bb6db2c4a9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E93F8A3-2F38-4EDF-A646-6F79CAEE0A87}">
  <ds:schemaRefs>
    <ds:schemaRef ds:uri="http://schemas.microsoft.com/office/2006/metadata/properties"/>
    <ds:schemaRef ds:uri="http://www.w3.org/XML/1998/namespace"/>
    <ds:schemaRef ds:uri="http://purl.org/dc/terms/"/>
    <ds:schemaRef ds:uri="http://schemas.openxmlformats.org/package/2006/metadata/core-properties"/>
    <ds:schemaRef ds:uri="http://purl.org/dc/dcmitype/"/>
    <ds:schemaRef ds:uri="http://purl.org/dc/elements/1.1/"/>
    <ds:schemaRef ds:uri="http://schemas.microsoft.com/office/2006/documentManagement/types"/>
    <ds:schemaRef ds:uri="http://schemas.microsoft.com/office/infopath/2007/PartnerControls"/>
    <ds:schemaRef ds:uri="888dc3e0-fb35-4a0f-bf1a-bb6db2c4a9e2"/>
  </ds:schemaRefs>
</ds:datastoreItem>
</file>

<file path=docProps/app.xml><?xml version="1.0" encoding="utf-8"?>
<Properties xmlns="http://schemas.openxmlformats.org/officeDocument/2006/extended-properties" xmlns:vt="http://schemas.openxmlformats.org/officeDocument/2006/docPropsVTypes">
  <Template>DLH Letter</Template>
  <TotalTime>1</TotalTime>
  <Pages>3</Pages>
  <Words>524</Words>
  <Characters>3532</Characters>
  <Application>Microsoft Office Word</Application>
  <DocSecurity>0</DocSecurity>
  <Lines>29</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Letter with macros</vt:lpstr>
      <vt:lpstr>Letter with macros</vt:lpstr>
    </vt:vector>
  </TitlesOfParts>
  <Company>Microsoft</Company>
  <LinksUpToDate>false</LinksUpToDate>
  <CharactersWithSpaces>4048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with macros</dc:title>
  <dc:creator>Martin Sjørslev Jensen</dc:creator>
  <cp:lastModifiedBy>John Hartvig Klarskov</cp:lastModifiedBy>
  <cp:revision>3</cp:revision>
  <cp:lastPrinted>2017-03-20T11:39:00Z</cp:lastPrinted>
  <dcterms:created xsi:type="dcterms:W3CDTF">2017-04-05T06:17:00Z</dcterms:created>
  <dcterms:modified xsi:type="dcterms:W3CDTF">2017-04-05T06:19:00Z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LanguageID">
    <vt:lpwstr>2057</vt:lpwstr>
  </property>
  <property fmtid="{D5CDD505-2E9C-101B-9397-08002B2CF9AE}" pid="3" name="EnvironmentalLogo">
    <vt:lpwstr>DenmarkDalhoffLarsen_2057.png</vt:lpwstr>
  </property>
  <property fmtid="{D5CDD505-2E9C-101B-9397-08002B2CF9AE}" pid="4" name="sdDocumentDate">
    <vt:lpwstr>42075</vt:lpwstr>
  </property>
  <property fmtid="{D5CDD505-2E9C-101B-9397-08002B2CF9AE}" pid="5" name="SD_USR_Title">
    <vt:lpwstr>Partner</vt:lpwstr>
  </property>
  <property fmtid="{D5CDD505-2E9C-101B-9397-08002B2CF9AE}" pid="6" name="SD_IntegrationInfoAdded">
    <vt:bool>true</vt:bool>
  </property>
  <property fmtid="{D5CDD505-2E9C-101B-9397-08002B2CF9AE}" pid="7" name="SD_DocumentLanguage">
    <vt:lpwstr>da-DK</vt:lpwstr>
  </property>
  <property fmtid="{D5CDD505-2E9C-101B-9397-08002B2CF9AE}" pid="8" name="krLocation">
    <vt:lpwstr>KRK</vt:lpwstr>
  </property>
  <property fmtid="{D5CDD505-2E9C-101B-9397-08002B2CF9AE}" pid="9" name="LegalSubject">
    <vt:lpwstr>7;#Øvrig selskabsret|8c6e377e-8615-44dd-98e8-3df46160620f</vt:lpwstr>
  </property>
  <property fmtid="{D5CDD505-2E9C-101B-9397-08002B2CF9AE}" pid="10" name="DokumentType">
    <vt:lpwstr>6;#KR dokumenter|522f9101-2d53-4771-b10e-674edc62ad03</vt:lpwstr>
  </property>
  <property fmtid="{D5CDD505-2E9C-101B-9397-08002B2CF9AE}" pid="11" name="sdDesignUpdaterMaster">
    <vt:lpwstr>BLANK</vt:lpwstr>
  </property>
  <property fmtid="{D5CDD505-2E9C-101B-9397-08002B2CF9AE}" pid="12" name="DocumentNumber">
    <vt:lpwstr>22105231</vt:lpwstr>
  </property>
  <property fmtid="{D5CDD505-2E9C-101B-9397-08002B2CF9AE}" pid="13" name="MatterWorkingType">
    <vt:lpwstr>4;#Anden juridisk sagsbehandling|fc068170-46d3-4b0d-b5b4-ab8eff6004f4</vt:lpwstr>
  </property>
  <property fmtid="{D5CDD505-2E9C-101B-9397-08002B2CF9AE}" pid="14" name="Created">
    <vt:filetime>2015-02-13T08:59:03Z</vt:filetime>
  </property>
  <property fmtid="{D5CDD505-2E9C-101B-9397-08002B2CF9AE}" pid="15" name="SD_KeepOpenIfEmpty">
    <vt:lpwstr>False</vt:lpwstr>
  </property>
  <property fmtid="{D5CDD505-2E9C-101B-9397-08002B2CF9AE}" pid="16" name="ContentTypeId">
    <vt:lpwstr>0x010100FB7AC861EAF9C34EBAF1E10C3DD980B600DAD0A2B5E7C3D3458DAAFABBFE8AAC15</vt:lpwstr>
  </property>
  <property fmtid="{D5CDD505-2E9C-101B-9397-08002B2CF9AE}" pid="17" name="Industry">
    <vt:lpwstr>8;#Varer af træ, glas, porcelæn og læder|3bc79026-500c-4714-a54a-e8cc30e49ce8</vt:lpwstr>
  </property>
  <property fmtid="{D5CDD505-2E9C-101B-9397-08002B2CF9AE}" pid="18" name="SD_MenuGroup">
    <vt:lpwstr>Standard</vt:lpwstr>
  </property>
  <property fmtid="{D5CDD505-2E9C-101B-9397-08002B2CF9AE}" pid="19" name="Modified">
    <vt:filetime>2015-02-13T08:59:03Z</vt:filetime>
  </property>
  <property fmtid="{D5CDD505-2E9C-101B-9397-08002B2CF9AE}" pid="20" name="Editor">
    <vt:lpwstr>21;#Gitte Roulund</vt:lpwstr>
  </property>
  <property fmtid="{D5CDD505-2E9C-101B-9397-08002B2CF9AE}" pid="21" name="_dlc_DocIdItemGuid">
    <vt:lpwstr>1822a61a-d7d7-4e86-8fe5-252efd309248</vt:lpwstr>
  </property>
  <property fmtid="{D5CDD505-2E9C-101B-9397-08002B2CF9AE}" pid="22" name="SD_ShowDocumentInfo">
    <vt:lpwstr>False</vt:lpwstr>
  </property>
  <property fmtid="{D5CDD505-2E9C-101B-9397-08002B2CF9AE}" pid="23" name="Author">
    <vt:lpwstr>8;#Marianne Philip</vt:lpwstr>
  </property>
  <property fmtid="{D5CDD505-2E9C-101B-9397-08002B2CF9AE}" pid="24" name="ContentType">
    <vt:lpwstr>KR Dokument</vt:lpwstr>
  </property>
  <property fmtid="{D5CDD505-2E9C-101B-9397-08002B2CF9AE}" pid="25" name="Title">
    <vt:lpwstr>Letter with macros</vt:lpwstr>
  </property>
  <property fmtid="{D5CDD505-2E9C-101B-9397-08002B2CF9AE}" pid="26" name="ClientName">
    <vt:lpwstr>Dalhoff Larsen &amp; Horneman A/S</vt:lpwstr>
  </property>
  <property fmtid="{D5CDD505-2E9C-101B-9397-08002B2CF9AE}" pid="27" name="ClientCode">
    <vt:lpwstr>9956655</vt:lpwstr>
  </property>
  <property fmtid="{D5CDD505-2E9C-101B-9397-08002B2CF9AE}" pid="28" name="MatterName">
    <vt:lpwstr>Selskabsforhold</vt:lpwstr>
  </property>
  <property fmtid="{D5CDD505-2E9C-101B-9397-08002B2CF9AE}" pid="29" name="MatterCode">
    <vt:lpwstr>1012330</vt:lpwstr>
  </property>
  <property fmtid="{D5CDD505-2E9C-101B-9397-08002B2CF9AE}" pid="30" name="i77e02e517ad4380904fefcb2f88683d">
    <vt:lpwstr>Anden juridisk sagsbehandling|fc068170-46d3-4b0d-b5b4-ab8eff6004f4</vt:lpwstr>
  </property>
  <property fmtid="{D5CDD505-2E9C-101B-9397-08002B2CF9AE}" pid="31" name="DocAuthor">
    <vt:lpwstr>61;#Agnes Catrine Emdal Navntoft</vt:lpwstr>
  </property>
  <property fmtid="{D5CDD505-2E9C-101B-9397-08002B2CF9AE}" pid="32" name="SagansvarligPartner">
    <vt:lpwstr>8;#km\mp</vt:lpwstr>
  </property>
  <property fmtid="{D5CDD505-2E9C-101B-9397-08002B2CF9AE}" pid="33" name="Sagsbehandler">
    <vt:lpwstr>9;#km\phd</vt:lpwstr>
  </property>
  <property fmtid="{D5CDD505-2E9C-101B-9397-08002B2CF9AE}" pid="34" name="d0dbee8a66be48c19e0f40924fd16f7d">
    <vt:lpwstr>Varer af træ, glas, porcelæn og læder|3bc79026-500c-4714-a54a-e8cc30e49ce8</vt:lpwstr>
  </property>
  <property fmtid="{D5CDD505-2E9C-101B-9397-08002B2CF9AE}" pid="35" name="le8093d7c20f4ad09b5130b867639b14">
    <vt:lpwstr>Øvrig selskabsret|8c6e377e-8615-44dd-98e8-3df46160620f</vt:lpwstr>
  </property>
  <property fmtid="{D5CDD505-2E9C-101B-9397-08002B2CF9AE}" pid="36" name="lb3609496df1404cb58d30f667c5e2cb">
    <vt:lpwstr>KR dokumenter|522f9101-2d53-4771-b10e-674edc62ad03</vt:lpwstr>
  </property>
  <property fmtid="{D5CDD505-2E9C-101B-9397-08002B2CF9AE}" pid="37" name="Notes1">
    <vt:lpwstr>Endelig udgave</vt:lpwstr>
  </property>
  <property fmtid="{D5CDD505-2E9C-101B-9397-08002B2CF9AE}" pid="38" name="eDocsNo">
    <vt:lpwstr>22105231</vt:lpwstr>
  </property>
</Properties>
</file>