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1951DA55"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proofErr w:type="spellStart"/>
            <w:r w:rsidR="005B6343" w:rsidRPr="00C737C7">
              <w:rPr>
                <w:rFonts w:ascii="Tahoma" w:hAnsi="Tahoma" w:cs="Tahoma"/>
                <w:sz w:val="20"/>
                <w:szCs w:val="20"/>
                <w:shd w:val="clear" w:color="auto" w:fill="FFFFFF"/>
                <w:lang w:val="en-US"/>
              </w:rPr>
              <w:t>Viršuliškių</w:t>
            </w:r>
            <w:proofErr w:type="spellEnd"/>
            <w:r w:rsidR="005B6343" w:rsidRPr="00C737C7">
              <w:rPr>
                <w:rFonts w:ascii="Tahoma" w:hAnsi="Tahoma" w:cs="Tahoma"/>
                <w:sz w:val="20"/>
                <w:szCs w:val="20"/>
                <w:shd w:val="clear" w:color="auto" w:fill="FFFFFF"/>
                <w:lang w:val="en-US"/>
              </w:rPr>
              <w:t xml:space="preserve"> </w:t>
            </w:r>
            <w:proofErr w:type="spellStart"/>
            <w:r w:rsidR="005B6343" w:rsidRPr="00C737C7">
              <w:rPr>
                <w:rFonts w:ascii="Tahoma" w:hAnsi="Tahoma" w:cs="Tahoma"/>
                <w:sz w:val="20"/>
                <w:szCs w:val="20"/>
                <w:shd w:val="clear" w:color="auto" w:fill="FFFFFF"/>
                <w:lang w:val="en-US"/>
              </w:rPr>
              <w:t>skg</w:t>
            </w:r>
            <w:proofErr w:type="spellEnd"/>
            <w:r w:rsidR="005B6343" w:rsidRPr="00C737C7">
              <w:rPr>
                <w:rFonts w:ascii="Tahoma" w:hAnsi="Tahoma" w:cs="Tahoma"/>
                <w:sz w:val="20"/>
                <w:szCs w:val="20"/>
                <w:shd w:val="clear" w:color="auto" w:fill="FFFFFF"/>
                <w:lang w:val="en-US"/>
              </w:rPr>
              <w:t>. 99B,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4C0379DE"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2C496C">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7B379B">
        <w:rPr>
          <w:rFonts w:ascii="Tahoma" w:hAnsi="Tahoma" w:cs="Tahoma"/>
          <w:b/>
          <w:bCs/>
          <w:sz w:val="20"/>
          <w:szCs w:val="20"/>
          <w:lang w:val="en-US"/>
        </w:rPr>
        <w:t>6 September</w:t>
      </w:r>
      <w:r w:rsidR="002C496C">
        <w:rPr>
          <w:rFonts w:ascii="Tahoma" w:hAnsi="Tahoma" w:cs="Tahoma"/>
          <w:b/>
          <w:bCs/>
          <w:sz w:val="20"/>
          <w:szCs w:val="20"/>
          <w:lang w:val="en-US"/>
        </w:rPr>
        <w:t xml:space="preserve"> </w:t>
      </w:r>
      <w:r w:rsidRPr="00C737C7">
        <w:rPr>
          <w:rFonts w:ascii="Tahoma" w:hAnsi="Tahoma" w:cs="Tahoma"/>
          <w:b/>
          <w:bCs/>
          <w:sz w:val="20"/>
          <w:szCs w:val="20"/>
          <w:lang w:val="en-US"/>
        </w:rPr>
        <w:t>202</w:t>
      </w:r>
      <w:r w:rsidR="001027C3">
        <w:rPr>
          <w:rFonts w:ascii="Tahoma" w:hAnsi="Tahoma" w:cs="Tahoma"/>
          <w:b/>
          <w:bCs/>
          <w:sz w:val="20"/>
          <w:szCs w:val="20"/>
          <w:lang w:val="en-US"/>
        </w:rPr>
        <w:t>1</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7B379B"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7B379B"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7B379B"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7B379B"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7B379B"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7B379B"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45DBE1CF"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xml:space="preserve">. </w:t>
      </w:r>
    </w:p>
    <w:tbl>
      <w:tblPr>
        <w:tblW w:w="99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4111"/>
        <w:gridCol w:w="1134"/>
        <w:gridCol w:w="1421"/>
      </w:tblGrid>
      <w:tr w:rsidR="00CE0CFB" w:rsidRPr="00C737C7" w14:paraId="0C3F764C" w14:textId="77777777" w:rsidTr="007B379B">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552"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4111"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536B7A74" w14:textId="77777777" w:rsidTr="007B379B">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552" w:type="dxa"/>
            <w:vAlign w:val="center"/>
          </w:tcPr>
          <w:p w14:paraId="574CCC23" w14:textId="77777777" w:rsidR="007B379B" w:rsidRPr="007B379B" w:rsidRDefault="007B379B" w:rsidP="007B379B">
            <w:pPr>
              <w:rPr>
                <w:rFonts w:ascii="Tahoma" w:hAnsi="Tahoma" w:cs="Tahoma"/>
                <w:b/>
                <w:bCs/>
                <w:color w:val="000000"/>
                <w:sz w:val="20"/>
                <w:szCs w:val="20"/>
                <w:lang w:val="en-US"/>
              </w:rPr>
            </w:pPr>
            <w:r w:rsidRPr="007B379B">
              <w:rPr>
                <w:rStyle w:val="Strong"/>
                <w:rFonts w:ascii="Tahoma" w:hAnsi="Tahoma" w:cs="Tahoma"/>
                <w:b w:val="0"/>
                <w:bCs w:val="0"/>
                <w:color w:val="000000"/>
                <w:sz w:val="20"/>
                <w:szCs w:val="20"/>
                <w:lang w:val="en-US"/>
              </w:rPr>
              <w:t>Regarding approval of LITGRID AB Board’s decision No. 2 of 13 August 2021 (minutes No. 21)</w:t>
            </w:r>
          </w:p>
          <w:p w14:paraId="2DE02E4F" w14:textId="363057E2" w:rsidR="00D40AFB" w:rsidRPr="00C737C7" w:rsidRDefault="00D40AFB" w:rsidP="00D40AFB">
            <w:pPr>
              <w:spacing w:before="40" w:after="40" w:line="240" w:lineRule="exact"/>
              <w:jc w:val="both"/>
              <w:rPr>
                <w:rFonts w:ascii="Tahoma" w:hAnsi="Tahoma" w:cs="Tahoma"/>
                <w:sz w:val="20"/>
                <w:szCs w:val="20"/>
                <w:lang w:val="en-US"/>
              </w:rPr>
            </w:pPr>
          </w:p>
        </w:tc>
        <w:tc>
          <w:tcPr>
            <w:tcW w:w="4111" w:type="dxa"/>
            <w:vAlign w:val="center"/>
          </w:tcPr>
          <w:p w14:paraId="0E921CE4" w14:textId="77777777" w:rsidR="007B379B" w:rsidRPr="007B379B" w:rsidRDefault="007B379B" w:rsidP="007B379B">
            <w:pPr>
              <w:pStyle w:val="NormalWeb"/>
              <w:numPr>
                <w:ilvl w:val="0"/>
                <w:numId w:val="6"/>
              </w:numPr>
              <w:spacing w:before="0" w:beforeAutospacing="0" w:after="0" w:afterAutospacing="0"/>
              <w:ind w:left="462" w:hanging="425"/>
              <w:jc w:val="both"/>
              <w:rPr>
                <w:rFonts w:ascii="Tahoma" w:hAnsi="Tahoma" w:cs="Tahoma"/>
                <w:i/>
                <w:iCs/>
                <w:sz w:val="20"/>
                <w:szCs w:val="20"/>
                <w:lang w:val="en-US"/>
              </w:rPr>
            </w:pPr>
            <w:r w:rsidRPr="007B379B">
              <w:rPr>
                <w:rFonts w:ascii="Tahoma" w:hAnsi="Tahoma" w:cs="Tahoma"/>
                <w:color w:val="000000"/>
                <w:sz w:val="20"/>
                <w:szCs w:val="20"/>
                <w:shd w:val="clear" w:color="auto" w:fill="FFFFFF"/>
                <w:lang w:val="en-US"/>
              </w:rPr>
              <w:t>To approve creation (a</w:t>
            </w:r>
            <w:r w:rsidRPr="007B379B">
              <w:rPr>
                <w:rFonts w:ascii="Tahoma" w:hAnsi="Tahoma" w:cs="Tahoma"/>
                <w:sz w:val="20"/>
                <w:szCs w:val="20"/>
                <w:shd w:val="clear" w:color="auto" w:fill="FFFFFF"/>
                <w:lang w:val="en-US"/>
              </w:rPr>
              <w:t>cquisition</w:t>
            </w:r>
            <w:r w:rsidRPr="007B379B">
              <w:rPr>
                <w:rFonts w:ascii="Tahoma" w:hAnsi="Tahoma" w:cs="Tahoma"/>
                <w:color w:val="000000"/>
                <w:sz w:val="20"/>
                <w:szCs w:val="20"/>
                <w:shd w:val="clear" w:color="auto" w:fill="FFFFFF"/>
                <w:lang w:val="en-US"/>
              </w:rPr>
              <w:t xml:space="preserve">) of non-current assets by </w:t>
            </w:r>
            <w:proofErr w:type="gramStart"/>
            <w:r w:rsidRPr="007B379B">
              <w:rPr>
                <w:rFonts w:ascii="Tahoma" w:hAnsi="Tahoma" w:cs="Tahoma"/>
                <w:color w:val="000000"/>
                <w:sz w:val="20"/>
                <w:szCs w:val="20"/>
                <w:shd w:val="clear" w:color="auto" w:fill="FFFFFF"/>
                <w:lang w:val="en-US"/>
              </w:rPr>
              <w:t>entering into</w:t>
            </w:r>
            <w:proofErr w:type="gramEnd"/>
            <w:r w:rsidRPr="007B379B">
              <w:rPr>
                <w:rFonts w:ascii="Tahoma" w:hAnsi="Tahoma" w:cs="Tahoma"/>
                <w:color w:val="000000"/>
                <w:sz w:val="20"/>
                <w:szCs w:val="20"/>
                <w:shd w:val="clear" w:color="auto" w:fill="FFFFFF"/>
                <w:lang w:val="en-US"/>
              </w:rPr>
              <w:t xml:space="preserve"> a 330/110/10 kV </w:t>
            </w:r>
            <w:proofErr w:type="spellStart"/>
            <w:r w:rsidRPr="007B379B">
              <w:rPr>
                <w:rFonts w:ascii="Tahoma" w:hAnsi="Tahoma" w:cs="Tahoma"/>
                <w:color w:val="000000"/>
                <w:sz w:val="20"/>
                <w:szCs w:val="20"/>
                <w:shd w:val="clear" w:color="auto" w:fill="FFFFFF"/>
                <w:lang w:val="en-US"/>
              </w:rPr>
              <w:t>Neris</w:t>
            </w:r>
            <w:proofErr w:type="spellEnd"/>
            <w:r w:rsidRPr="007B379B">
              <w:rPr>
                <w:rFonts w:ascii="Tahoma" w:hAnsi="Tahoma" w:cs="Tahoma"/>
                <w:color w:val="000000"/>
                <w:sz w:val="20"/>
                <w:szCs w:val="20"/>
                <w:shd w:val="clear" w:color="auto" w:fill="FFFFFF"/>
                <w:lang w:val="en-US"/>
              </w:rPr>
              <w:t xml:space="preserve"> TP reconstruction design and construction works Contract with </w:t>
            </w:r>
            <w:proofErr w:type="spellStart"/>
            <w:r w:rsidRPr="007B379B">
              <w:rPr>
                <w:rFonts w:ascii="Tahoma" w:hAnsi="Tahoma" w:cs="Tahoma"/>
                <w:color w:val="000000"/>
                <w:sz w:val="20"/>
                <w:szCs w:val="20"/>
                <w:shd w:val="clear" w:color="auto" w:fill="FFFFFF"/>
                <w:lang w:val="en-US"/>
              </w:rPr>
              <w:t>Žilinskis</w:t>
            </w:r>
            <w:proofErr w:type="spellEnd"/>
            <w:r w:rsidRPr="007B379B">
              <w:rPr>
                <w:rFonts w:ascii="Tahoma" w:hAnsi="Tahoma" w:cs="Tahoma"/>
                <w:color w:val="000000"/>
                <w:sz w:val="20"/>
                <w:szCs w:val="20"/>
                <w:shd w:val="clear" w:color="auto" w:fill="FFFFFF"/>
                <w:lang w:val="en-US"/>
              </w:rPr>
              <w:t xml:space="preserve"> </w:t>
            </w:r>
            <w:proofErr w:type="spellStart"/>
            <w:r w:rsidRPr="007B379B">
              <w:rPr>
                <w:rFonts w:ascii="Tahoma" w:hAnsi="Tahoma" w:cs="Tahoma"/>
                <w:color w:val="000000"/>
                <w:sz w:val="20"/>
                <w:szCs w:val="20"/>
                <w:shd w:val="clear" w:color="auto" w:fill="FFFFFF"/>
                <w:lang w:val="en-US"/>
              </w:rPr>
              <w:t>ir</w:t>
            </w:r>
            <w:proofErr w:type="spellEnd"/>
            <w:r w:rsidRPr="007B379B">
              <w:rPr>
                <w:rFonts w:ascii="Tahoma" w:hAnsi="Tahoma" w:cs="Tahoma"/>
                <w:color w:val="000000"/>
                <w:sz w:val="20"/>
                <w:szCs w:val="20"/>
                <w:shd w:val="clear" w:color="auto" w:fill="FFFFFF"/>
                <w:lang w:val="en-US"/>
              </w:rPr>
              <w:t xml:space="preserve"> Co, UAB (legal entity code: 304317232, registered office address: </w:t>
            </w:r>
            <w:proofErr w:type="spellStart"/>
            <w:r w:rsidRPr="00327523">
              <w:rPr>
                <w:rFonts w:ascii="Tahoma" w:hAnsi="Tahoma" w:cs="Tahoma"/>
                <w:color w:val="000000"/>
                <w:sz w:val="20"/>
                <w:szCs w:val="20"/>
                <w:lang w:val="en-US"/>
              </w:rPr>
              <w:t>Ateities</w:t>
            </w:r>
            <w:proofErr w:type="spellEnd"/>
            <w:r w:rsidRPr="00327523">
              <w:rPr>
                <w:rFonts w:ascii="Tahoma" w:hAnsi="Tahoma" w:cs="Tahoma"/>
                <w:color w:val="000000"/>
                <w:sz w:val="20"/>
                <w:szCs w:val="20"/>
                <w:lang w:val="en-US"/>
              </w:rPr>
              <w:t xml:space="preserve"> pl., 31, LT-52167, Kaunas</w:t>
            </w:r>
            <w:r w:rsidRPr="007B379B">
              <w:rPr>
                <w:rFonts w:ascii="Tahoma" w:hAnsi="Tahoma" w:cs="Tahoma"/>
                <w:color w:val="000000"/>
                <w:sz w:val="20"/>
                <w:szCs w:val="20"/>
                <w:lang w:val="en-US"/>
              </w:rPr>
              <w:t xml:space="preserve">. The Contract price excluding VAT is EUR 18 217 000, with VAT – EUR </w:t>
            </w:r>
            <w:proofErr w:type="gramStart"/>
            <w:r w:rsidRPr="007B379B">
              <w:rPr>
                <w:rFonts w:ascii="Tahoma" w:hAnsi="Tahoma" w:cs="Tahoma"/>
                <w:color w:val="000000"/>
                <w:sz w:val="20"/>
                <w:szCs w:val="20"/>
                <w:lang w:val="en-US"/>
              </w:rPr>
              <w:t>22 042 570;</w:t>
            </w:r>
            <w:proofErr w:type="gramEnd"/>
          </w:p>
          <w:p w14:paraId="166B1792" w14:textId="77777777" w:rsidR="007B379B" w:rsidRPr="007B379B" w:rsidRDefault="007B379B" w:rsidP="007B379B">
            <w:pPr>
              <w:pStyle w:val="NormalWeb"/>
              <w:spacing w:before="0" w:beforeAutospacing="0" w:after="0" w:afterAutospacing="0"/>
              <w:ind w:left="462" w:hanging="425"/>
              <w:jc w:val="both"/>
              <w:rPr>
                <w:rFonts w:ascii="Tahoma" w:hAnsi="Tahoma" w:cs="Tahoma"/>
                <w:i/>
                <w:iCs/>
                <w:sz w:val="20"/>
                <w:szCs w:val="20"/>
                <w:lang w:val="en-US"/>
              </w:rPr>
            </w:pPr>
          </w:p>
          <w:p w14:paraId="2573ED1E" w14:textId="77777777" w:rsidR="007B379B" w:rsidRPr="007B379B" w:rsidRDefault="007B379B" w:rsidP="007B379B">
            <w:pPr>
              <w:pStyle w:val="NormalWeb"/>
              <w:numPr>
                <w:ilvl w:val="0"/>
                <w:numId w:val="6"/>
              </w:numPr>
              <w:spacing w:before="0" w:beforeAutospacing="0" w:after="0" w:afterAutospacing="0"/>
              <w:ind w:left="462" w:hanging="425"/>
              <w:jc w:val="both"/>
              <w:rPr>
                <w:rFonts w:ascii="Tahoma" w:hAnsi="Tahoma" w:cs="Tahoma"/>
                <w:i/>
                <w:iCs/>
                <w:sz w:val="20"/>
                <w:szCs w:val="20"/>
                <w:lang w:val="en-US"/>
              </w:rPr>
            </w:pPr>
            <w:r w:rsidRPr="007B379B">
              <w:rPr>
                <w:rFonts w:ascii="Tahoma" w:hAnsi="Tahoma" w:cs="Tahoma"/>
                <w:color w:val="000000"/>
                <w:sz w:val="20"/>
                <w:szCs w:val="20"/>
                <w:shd w:val="clear" w:color="auto" w:fill="FFFFFF"/>
                <w:lang w:val="en-US"/>
              </w:rPr>
              <w:t xml:space="preserve">To approve the essential conditions of the 330/110/10 kV </w:t>
            </w:r>
            <w:proofErr w:type="spellStart"/>
            <w:r w:rsidRPr="007B379B">
              <w:rPr>
                <w:rFonts w:ascii="Tahoma" w:hAnsi="Tahoma" w:cs="Tahoma"/>
                <w:color w:val="000000"/>
                <w:sz w:val="20"/>
                <w:szCs w:val="20"/>
                <w:shd w:val="clear" w:color="auto" w:fill="FFFFFF"/>
                <w:lang w:val="en-US"/>
              </w:rPr>
              <w:t>Neris</w:t>
            </w:r>
            <w:proofErr w:type="spellEnd"/>
            <w:r w:rsidRPr="007B379B">
              <w:rPr>
                <w:rFonts w:ascii="Tahoma" w:hAnsi="Tahoma" w:cs="Tahoma"/>
                <w:color w:val="000000"/>
                <w:sz w:val="20"/>
                <w:szCs w:val="20"/>
                <w:shd w:val="clear" w:color="auto" w:fill="FFFFFF"/>
                <w:lang w:val="en-US"/>
              </w:rPr>
              <w:t xml:space="preserve"> TS reconstruction design and construction works Contract:</w:t>
            </w:r>
          </w:p>
          <w:p w14:paraId="6B5C70C3" w14:textId="77777777" w:rsidR="007B379B" w:rsidRPr="007B379B" w:rsidRDefault="007B379B" w:rsidP="007B379B">
            <w:pPr>
              <w:pStyle w:val="NormalWeb"/>
              <w:spacing w:before="0" w:beforeAutospacing="0" w:after="0" w:afterAutospacing="0"/>
              <w:ind w:left="462" w:hanging="425"/>
              <w:jc w:val="both"/>
              <w:rPr>
                <w:rFonts w:ascii="Tahoma" w:hAnsi="Tahoma" w:cs="Tahoma"/>
                <w:i/>
                <w:iCs/>
                <w:sz w:val="20"/>
                <w:szCs w:val="20"/>
                <w:lang w:val="en-US"/>
              </w:rPr>
            </w:pPr>
          </w:p>
          <w:p w14:paraId="545ED303" w14:textId="77777777" w:rsidR="007B379B" w:rsidRPr="007B379B" w:rsidRDefault="007B379B" w:rsidP="007B379B">
            <w:pPr>
              <w:pStyle w:val="NormalWeb"/>
              <w:numPr>
                <w:ilvl w:val="1"/>
                <w:numId w:val="6"/>
              </w:numPr>
              <w:spacing w:before="0" w:beforeAutospacing="0" w:after="0" w:afterAutospacing="0"/>
              <w:ind w:left="462" w:hanging="425"/>
              <w:jc w:val="both"/>
              <w:rPr>
                <w:rFonts w:ascii="Tahoma" w:hAnsi="Tahoma" w:cs="Tahoma"/>
                <w:i/>
                <w:iCs/>
                <w:sz w:val="20"/>
                <w:szCs w:val="20"/>
                <w:lang w:val="en-US"/>
              </w:rPr>
            </w:pPr>
            <w:r w:rsidRPr="007B379B">
              <w:rPr>
                <w:rFonts w:ascii="Tahoma" w:hAnsi="Tahoma" w:cs="Tahoma"/>
                <w:b/>
                <w:bCs/>
                <w:sz w:val="20"/>
                <w:szCs w:val="20"/>
                <w:lang w:val="en-US"/>
              </w:rPr>
              <w:lastRenderedPageBreak/>
              <w:t>The subject of the Contract</w:t>
            </w:r>
            <w:r w:rsidRPr="007B379B">
              <w:rPr>
                <w:rFonts w:ascii="Tahoma" w:hAnsi="Tahoma" w:cs="Tahoma"/>
                <w:sz w:val="20"/>
                <w:szCs w:val="20"/>
                <w:lang w:val="en-US"/>
              </w:rPr>
              <w:t xml:space="preserve"> is the </w:t>
            </w:r>
            <w:r w:rsidRPr="007B379B">
              <w:rPr>
                <w:rFonts w:ascii="Tahoma" w:hAnsi="Tahoma" w:cs="Tahoma"/>
                <w:color w:val="000000"/>
                <w:sz w:val="20"/>
                <w:szCs w:val="20"/>
                <w:shd w:val="clear" w:color="auto" w:fill="FFFFFF"/>
                <w:lang w:val="en-US"/>
              </w:rPr>
              <w:t xml:space="preserve">reconstruction of 330/110/10 kV </w:t>
            </w:r>
            <w:proofErr w:type="spellStart"/>
            <w:r w:rsidRPr="007B379B">
              <w:rPr>
                <w:rFonts w:ascii="Tahoma" w:hAnsi="Tahoma" w:cs="Tahoma"/>
                <w:color w:val="000000"/>
                <w:sz w:val="20"/>
                <w:szCs w:val="20"/>
                <w:shd w:val="clear" w:color="auto" w:fill="FFFFFF"/>
                <w:lang w:val="en-US"/>
              </w:rPr>
              <w:t>Neris</w:t>
            </w:r>
            <w:proofErr w:type="spellEnd"/>
            <w:r w:rsidRPr="007B379B">
              <w:rPr>
                <w:rFonts w:ascii="Tahoma" w:hAnsi="Tahoma" w:cs="Tahoma"/>
                <w:color w:val="000000"/>
                <w:sz w:val="20"/>
                <w:szCs w:val="20"/>
                <w:shd w:val="clear" w:color="auto" w:fill="FFFFFF"/>
                <w:lang w:val="en-US"/>
              </w:rPr>
              <w:t xml:space="preserve"> TS.</w:t>
            </w:r>
          </w:p>
          <w:p w14:paraId="54D202C4" w14:textId="77777777" w:rsidR="007B379B" w:rsidRPr="007B379B" w:rsidRDefault="007B379B" w:rsidP="007B379B">
            <w:pPr>
              <w:pStyle w:val="NormalWeb"/>
              <w:spacing w:before="0" w:beforeAutospacing="0" w:after="0" w:afterAutospacing="0"/>
              <w:ind w:left="462" w:hanging="425"/>
              <w:jc w:val="both"/>
              <w:rPr>
                <w:rStyle w:val="Emphasis"/>
                <w:rFonts w:ascii="Tahoma" w:hAnsi="Tahoma" w:cs="Tahoma"/>
                <w:i w:val="0"/>
                <w:iCs w:val="0"/>
                <w:sz w:val="20"/>
                <w:szCs w:val="20"/>
                <w:lang w:val="en-US"/>
              </w:rPr>
            </w:pPr>
          </w:p>
          <w:p w14:paraId="17C0E987" w14:textId="77777777" w:rsidR="007B379B" w:rsidRPr="007B379B" w:rsidRDefault="007B379B" w:rsidP="007B379B">
            <w:pPr>
              <w:pStyle w:val="NormalWeb"/>
              <w:numPr>
                <w:ilvl w:val="1"/>
                <w:numId w:val="6"/>
              </w:numPr>
              <w:spacing w:before="0" w:beforeAutospacing="0" w:after="0" w:afterAutospacing="0"/>
              <w:ind w:left="462" w:hanging="425"/>
              <w:jc w:val="both"/>
              <w:rPr>
                <w:rStyle w:val="Emphasis"/>
                <w:rFonts w:ascii="Tahoma" w:hAnsi="Tahoma" w:cs="Tahoma"/>
                <w:i w:val="0"/>
                <w:iCs w:val="0"/>
                <w:sz w:val="20"/>
                <w:szCs w:val="20"/>
                <w:lang w:val="en-US"/>
              </w:rPr>
            </w:pPr>
            <w:r w:rsidRPr="007B379B">
              <w:rPr>
                <w:rStyle w:val="Emphasis"/>
                <w:rFonts w:ascii="Tahoma" w:hAnsi="Tahoma" w:cs="Tahoma"/>
                <w:b/>
                <w:bCs/>
                <w:i w:val="0"/>
                <w:iCs w:val="0"/>
                <w:sz w:val="20"/>
                <w:szCs w:val="20"/>
                <w:lang w:val="en-US"/>
              </w:rPr>
              <w:t>Payment procedure</w:t>
            </w:r>
            <w:r w:rsidRPr="007B379B">
              <w:rPr>
                <w:rStyle w:val="Emphasis"/>
                <w:rFonts w:ascii="Tahoma" w:hAnsi="Tahoma" w:cs="Tahoma"/>
                <w:i w:val="0"/>
                <w:iCs w:val="0"/>
                <w:sz w:val="20"/>
                <w:szCs w:val="20"/>
                <w:lang w:val="en-US"/>
              </w:rPr>
              <w:t xml:space="preserve"> – in accordance with the standard General Terms and Conditions of the LITGRID AB procurement Contract for design and construction works, approved in 2020 May 14 by Order No. of the Director General IS-73.</w:t>
            </w:r>
          </w:p>
          <w:p w14:paraId="5ECBAF17" w14:textId="77777777" w:rsidR="007B379B" w:rsidRPr="007B379B" w:rsidRDefault="007B379B" w:rsidP="007B379B">
            <w:pPr>
              <w:pStyle w:val="NormalWeb"/>
              <w:spacing w:before="0" w:beforeAutospacing="0" w:after="0" w:afterAutospacing="0"/>
              <w:ind w:left="462" w:hanging="425"/>
              <w:jc w:val="both"/>
              <w:rPr>
                <w:rStyle w:val="Emphasis"/>
                <w:rFonts w:ascii="Tahoma" w:hAnsi="Tahoma" w:cs="Tahoma"/>
                <w:i w:val="0"/>
                <w:iCs w:val="0"/>
                <w:sz w:val="20"/>
                <w:szCs w:val="20"/>
                <w:lang w:val="en-US"/>
              </w:rPr>
            </w:pPr>
          </w:p>
          <w:p w14:paraId="4708F765" w14:textId="77777777" w:rsidR="007B379B" w:rsidRPr="007B379B" w:rsidRDefault="007B379B" w:rsidP="007B379B">
            <w:pPr>
              <w:pStyle w:val="NormalWeb"/>
              <w:numPr>
                <w:ilvl w:val="2"/>
                <w:numId w:val="6"/>
              </w:numPr>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 xml:space="preserve">The Contract price will be paid by the Customer according to the VAT invoices issued by the Contractor, the Contract provides that the Contract price will be paid in installments according to the Worksheet, the basis for </w:t>
            </w:r>
            <w:proofErr w:type="spellStart"/>
            <w:r w:rsidRPr="007B379B">
              <w:rPr>
                <w:rFonts w:ascii="Tahoma" w:hAnsi="Tahoma" w:cs="Tahoma"/>
                <w:sz w:val="20"/>
                <w:szCs w:val="20"/>
                <w:lang w:val="en-US"/>
              </w:rPr>
              <w:t>For</w:t>
            </w:r>
            <w:proofErr w:type="spellEnd"/>
            <w:r w:rsidRPr="007B379B">
              <w:rPr>
                <w:rFonts w:ascii="Tahoma" w:hAnsi="Tahoma" w:cs="Tahoma"/>
                <w:sz w:val="20"/>
                <w:szCs w:val="20"/>
                <w:lang w:val="en-US"/>
              </w:rPr>
              <w:t xml:space="preserve"> the quantities of Works recorded in the Deed of Works performed, except for the actually performed engineering research and Technical project preparation works, which are paid according to the prices of these Works offered at the Contractor's Purchase (VAT invoice must correspond to these amounts specified in the Contractor's tender and Works Journal);</w:t>
            </w:r>
          </w:p>
          <w:p w14:paraId="3E07C910" w14:textId="77777777" w:rsidR="007B379B" w:rsidRPr="007B379B" w:rsidRDefault="007B379B" w:rsidP="007B379B">
            <w:pPr>
              <w:pStyle w:val="NormalWeb"/>
              <w:numPr>
                <w:ilvl w:val="2"/>
                <w:numId w:val="6"/>
              </w:numPr>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 xml:space="preserve">The Contractor shall issue and submit a VAT invoice only electronically no later than within 2 working days from the date on which the basis for issuing it arises. VAT invoice - invoice is provided to the Customer by the means chosen by the Contractor: The Contractor may submit an electronic invoice - invoice complying with the requirements of EU Directive 2014/55 or provide another electronic invoice using the information system “E. </w:t>
            </w:r>
            <w:proofErr w:type="gramStart"/>
            <w:r w:rsidRPr="007B379B">
              <w:rPr>
                <w:rFonts w:ascii="Tahoma" w:hAnsi="Tahoma" w:cs="Tahoma"/>
                <w:sz w:val="20"/>
                <w:szCs w:val="20"/>
                <w:lang w:val="en-US"/>
              </w:rPr>
              <w:t>account ”</w:t>
            </w:r>
            <w:proofErr w:type="gramEnd"/>
            <w:r w:rsidRPr="007B379B">
              <w:rPr>
                <w:rFonts w:ascii="Tahoma" w:hAnsi="Tahoma" w:cs="Tahoma"/>
                <w:sz w:val="20"/>
                <w:szCs w:val="20"/>
                <w:lang w:val="en-US"/>
              </w:rPr>
              <w:t>;</w:t>
            </w:r>
          </w:p>
          <w:p w14:paraId="4BB94FD1" w14:textId="77777777" w:rsidR="007B379B" w:rsidRPr="007B379B" w:rsidRDefault="007B379B" w:rsidP="007B379B">
            <w:pPr>
              <w:pStyle w:val="NormalWeb"/>
              <w:numPr>
                <w:ilvl w:val="2"/>
                <w:numId w:val="6"/>
              </w:numPr>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 xml:space="preserve">The Customer will pay the duly issued and submitted VAT invoice (after deducting the amounts withheld in accordance with Section 6.4 of the Conditions) within 30 days from the date of its </w:t>
            </w:r>
            <w:proofErr w:type="gramStart"/>
            <w:r w:rsidRPr="007B379B">
              <w:rPr>
                <w:rFonts w:ascii="Tahoma" w:hAnsi="Tahoma" w:cs="Tahoma"/>
                <w:sz w:val="20"/>
                <w:szCs w:val="20"/>
                <w:lang w:val="en-US"/>
              </w:rPr>
              <w:t>receipt;</w:t>
            </w:r>
            <w:proofErr w:type="gramEnd"/>
          </w:p>
          <w:p w14:paraId="1F37D913" w14:textId="77777777" w:rsidR="007B379B" w:rsidRPr="007B379B" w:rsidRDefault="007B379B" w:rsidP="007B379B">
            <w:pPr>
              <w:pStyle w:val="NormalWeb"/>
              <w:numPr>
                <w:ilvl w:val="2"/>
                <w:numId w:val="6"/>
              </w:numPr>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 xml:space="preserve">The Customer will withhold all interim payments to the Contractor according to the submitted VAT invoices, which will exceed 90 percent of the initial Contract </w:t>
            </w:r>
            <w:proofErr w:type="gramStart"/>
            <w:r w:rsidRPr="007B379B">
              <w:rPr>
                <w:rFonts w:ascii="Tahoma" w:hAnsi="Tahoma" w:cs="Tahoma"/>
                <w:sz w:val="20"/>
                <w:szCs w:val="20"/>
                <w:lang w:val="en-US"/>
              </w:rPr>
              <w:t>price;</w:t>
            </w:r>
            <w:proofErr w:type="gramEnd"/>
          </w:p>
          <w:p w14:paraId="3C8F60B4" w14:textId="77777777" w:rsidR="007B379B" w:rsidRPr="007B379B" w:rsidRDefault="007B379B" w:rsidP="007B379B">
            <w:pPr>
              <w:pStyle w:val="NormalWeb"/>
              <w:numPr>
                <w:ilvl w:val="2"/>
                <w:numId w:val="6"/>
              </w:numPr>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 xml:space="preserve">The amounts withheld will be paid by the Customer to the Contractor within 30 days after: a) the Contractor will perform, transfer to the Customer and complete all Works or the Contract will be terminated; b) provide security </w:t>
            </w:r>
            <w:r w:rsidRPr="007B379B">
              <w:rPr>
                <w:rFonts w:ascii="Tahoma" w:hAnsi="Tahoma" w:cs="Tahoma"/>
                <w:sz w:val="20"/>
                <w:szCs w:val="20"/>
                <w:lang w:val="en-US"/>
              </w:rPr>
              <w:lastRenderedPageBreak/>
              <w:t>for the guarantee obligations (it must be provided in accordance with Section 8.9 of the Conditions); c) eliminate all defects of the Works identified prior to the performance of the Contract or termination of the Contract; and d) fulfill all the conditions specified in Clause 9.3.8 of the Conditions (applicable only in case of termination of the Contract);</w:t>
            </w:r>
          </w:p>
          <w:p w14:paraId="637DB912" w14:textId="77777777" w:rsidR="007B379B" w:rsidRPr="007B379B" w:rsidRDefault="007B379B" w:rsidP="007B379B">
            <w:pPr>
              <w:pStyle w:val="NormalWeb"/>
              <w:numPr>
                <w:ilvl w:val="2"/>
                <w:numId w:val="6"/>
              </w:numPr>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An advance payment of 5% of the initial Contract price shall be paid to the Contractor when the Contractor is required by the Contract to prepare the Technical Design and to carry out the Reconstruction or New Construction Works.</w:t>
            </w:r>
          </w:p>
          <w:p w14:paraId="6931E604" w14:textId="77777777" w:rsidR="007B379B" w:rsidRPr="007B379B" w:rsidRDefault="007B379B" w:rsidP="007B379B">
            <w:pPr>
              <w:pStyle w:val="NormalWeb"/>
              <w:spacing w:before="0" w:beforeAutospacing="0" w:after="0" w:afterAutospacing="0"/>
              <w:ind w:left="462" w:hanging="425"/>
              <w:jc w:val="both"/>
              <w:rPr>
                <w:rFonts w:ascii="Tahoma" w:hAnsi="Tahoma" w:cs="Tahoma"/>
                <w:b/>
                <w:bCs/>
                <w:sz w:val="20"/>
                <w:szCs w:val="20"/>
                <w:lang w:val="en-US"/>
              </w:rPr>
            </w:pPr>
          </w:p>
          <w:p w14:paraId="3A5218AC" w14:textId="77777777" w:rsidR="007B379B" w:rsidRPr="007B379B" w:rsidRDefault="007B379B" w:rsidP="007B379B">
            <w:pPr>
              <w:pStyle w:val="NormalWeb"/>
              <w:numPr>
                <w:ilvl w:val="1"/>
                <w:numId w:val="6"/>
              </w:numPr>
              <w:tabs>
                <w:tab w:val="left" w:pos="1588"/>
              </w:tabs>
              <w:spacing w:before="0" w:beforeAutospacing="0" w:after="0" w:afterAutospacing="0"/>
              <w:ind w:left="462" w:hanging="425"/>
              <w:jc w:val="both"/>
              <w:rPr>
                <w:rFonts w:ascii="Tahoma" w:hAnsi="Tahoma" w:cs="Tahoma"/>
                <w:b/>
                <w:bCs/>
                <w:sz w:val="20"/>
                <w:szCs w:val="20"/>
                <w:lang w:val="en-US"/>
              </w:rPr>
            </w:pPr>
            <w:r w:rsidRPr="007B379B">
              <w:rPr>
                <w:rFonts w:ascii="Tahoma" w:hAnsi="Tahoma" w:cs="Tahoma"/>
                <w:b/>
                <w:bCs/>
                <w:sz w:val="20"/>
                <w:szCs w:val="20"/>
                <w:lang w:val="en-US"/>
              </w:rPr>
              <w:t>Maturity of liabilities.</w:t>
            </w:r>
          </w:p>
          <w:p w14:paraId="7A894391" w14:textId="77777777" w:rsidR="007B379B" w:rsidRPr="007B379B" w:rsidRDefault="007B379B" w:rsidP="007B379B">
            <w:pPr>
              <w:pStyle w:val="NormalWeb"/>
              <w:tabs>
                <w:tab w:val="left" w:pos="738"/>
              </w:tabs>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Deadline for completion of works - within 43 months from the date of conclusion of the Contract. The term of performance of works may be extended by 6 months by written agreement of the Parties. 8.6. under the conditions and in accordance with the procedure laid down in</w:t>
            </w:r>
          </w:p>
          <w:p w14:paraId="7EF1FDA5"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p>
          <w:p w14:paraId="249C9968"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Work stages:</w:t>
            </w:r>
          </w:p>
          <w:p w14:paraId="26B5E501"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Phase I (within 11 months from the conclusion of the Contract) - construction permits received.</w:t>
            </w:r>
          </w:p>
          <w:p w14:paraId="2B1F1003"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Phase II (within 32 months from the conclusion of the Contract) - reconstruction works of Phase I have been performed (according to clauses 4.9.2, 4.9.3 of the design task).</w:t>
            </w:r>
          </w:p>
          <w:p w14:paraId="61B602DA"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Phase III (within 42 months from the conclusion of the Contract) - reconstruction works of Phase II have been performed (according to item 4.9.4 of the design task).</w:t>
            </w:r>
          </w:p>
          <w:p w14:paraId="1E985524"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Phase IV (within 43 months from the conclusion of the Contract) - received Construction Completion Acts.</w:t>
            </w:r>
          </w:p>
          <w:p w14:paraId="550707CA"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p>
          <w:p w14:paraId="09C2B5B1" w14:textId="77777777" w:rsidR="007B379B" w:rsidRPr="007B379B" w:rsidRDefault="007B379B" w:rsidP="007B379B">
            <w:pPr>
              <w:pStyle w:val="NormalWeb"/>
              <w:numPr>
                <w:ilvl w:val="1"/>
                <w:numId w:val="6"/>
              </w:numPr>
              <w:spacing w:before="0" w:beforeAutospacing="0" w:after="0" w:afterAutospacing="0"/>
              <w:ind w:left="462" w:hanging="425"/>
              <w:jc w:val="both"/>
              <w:rPr>
                <w:rFonts w:ascii="Tahoma" w:hAnsi="Tahoma" w:cs="Tahoma"/>
                <w:b/>
                <w:bCs/>
                <w:sz w:val="20"/>
                <w:szCs w:val="20"/>
                <w:lang w:val="en-US"/>
              </w:rPr>
            </w:pPr>
            <w:r w:rsidRPr="007B379B">
              <w:rPr>
                <w:rFonts w:ascii="Tahoma" w:hAnsi="Tahoma" w:cs="Tahoma"/>
                <w:b/>
                <w:bCs/>
                <w:sz w:val="20"/>
                <w:szCs w:val="20"/>
                <w:lang w:val="en-US"/>
              </w:rPr>
              <w:t>Termination of the Contract.</w:t>
            </w:r>
          </w:p>
          <w:p w14:paraId="0DC0EA98"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The Customer has the right to terminate the Contract unilaterally, without going to court, notifying the Contractor thereof not later than 30 calendar days in advance, if the Government of the Republic of Lithuania adopts a decision confirming that the Contract does not meet national security interests.</w:t>
            </w:r>
          </w:p>
          <w:p w14:paraId="3CF491E6"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p>
          <w:p w14:paraId="0D8E05BD" w14:textId="77777777" w:rsidR="007B379B" w:rsidRPr="007B379B" w:rsidRDefault="007B379B" w:rsidP="007B379B">
            <w:pPr>
              <w:pStyle w:val="NormalWeb"/>
              <w:numPr>
                <w:ilvl w:val="1"/>
                <w:numId w:val="6"/>
              </w:numPr>
              <w:spacing w:before="0" w:beforeAutospacing="0" w:after="0" w:afterAutospacing="0"/>
              <w:ind w:left="462" w:hanging="425"/>
              <w:jc w:val="both"/>
              <w:rPr>
                <w:rFonts w:ascii="Tahoma" w:hAnsi="Tahoma" w:cs="Tahoma"/>
                <w:b/>
                <w:bCs/>
                <w:sz w:val="20"/>
                <w:szCs w:val="20"/>
                <w:lang w:val="en-US"/>
              </w:rPr>
            </w:pPr>
            <w:r w:rsidRPr="007B379B">
              <w:rPr>
                <w:rFonts w:ascii="Tahoma" w:hAnsi="Tahoma" w:cs="Tahoma"/>
                <w:b/>
                <w:bCs/>
                <w:sz w:val="20"/>
                <w:szCs w:val="20"/>
                <w:lang w:val="en-US"/>
              </w:rPr>
              <w:t>Term of the Contract.</w:t>
            </w:r>
          </w:p>
          <w:p w14:paraId="1C7EEDB1"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lastRenderedPageBreak/>
              <w:t>The Contract is valid until the full fulfillment of the contractual obligations of the parties or termination of the Contract.</w:t>
            </w:r>
          </w:p>
          <w:p w14:paraId="4C716476" w14:textId="77777777" w:rsidR="007B379B" w:rsidRPr="007B379B" w:rsidRDefault="007B379B" w:rsidP="007B379B">
            <w:pPr>
              <w:pStyle w:val="NormalWeb"/>
              <w:spacing w:before="0" w:beforeAutospacing="0" w:after="0" w:afterAutospacing="0"/>
              <w:ind w:left="462" w:hanging="425"/>
              <w:jc w:val="both"/>
              <w:rPr>
                <w:rFonts w:ascii="Tahoma" w:hAnsi="Tahoma" w:cs="Tahoma"/>
                <w:b/>
                <w:bCs/>
                <w:sz w:val="20"/>
                <w:szCs w:val="20"/>
                <w:lang w:val="en-US"/>
              </w:rPr>
            </w:pPr>
          </w:p>
          <w:p w14:paraId="3527CF72" w14:textId="77777777" w:rsidR="007B379B" w:rsidRPr="007B379B" w:rsidRDefault="007B379B" w:rsidP="007B379B">
            <w:pPr>
              <w:pStyle w:val="NormalWeb"/>
              <w:numPr>
                <w:ilvl w:val="1"/>
                <w:numId w:val="6"/>
              </w:numPr>
              <w:spacing w:before="0" w:beforeAutospacing="0" w:after="0" w:afterAutospacing="0"/>
              <w:ind w:left="462" w:hanging="425"/>
              <w:jc w:val="both"/>
              <w:rPr>
                <w:rFonts w:ascii="Tahoma" w:hAnsi="Tahoma" w:cs="Tahoma"/>
                <w:sz w:val="20"/>
                <w:szCs w:val="20"/>
                <w:lang w:val="en-US"/>
              </w:rPr>
            </w:pPr>
            <w:r w:rsidRPr="007B379B">
              <w:rPr>
                <w:rFonts w:ascii="Tahoma" w:hAnsi="Tahoma" w:cs="Tahoma"/>
                <w:b/>
                <w:bCs/>
                <w:sz w:val="20"/>
                <w:szCs w:val="20"/>
                <w:lang w:val="en-US"/>
              </w:rPr>
              <w:t>Execution of the Contract</w:t>
            </w:r>
            <w:r w:rsidRPr="007B379B">
              <w:rPr>
                <w:rFonts w:ascii="Tahoma" w:hAnsi="Tahoma" w:cs="Tahoma"/>
                <w:sz w:val="20"/>
                <w:szCs w:val="20"/>
                <w:lang w:val="en-US"/>
              </w:rPr>
              <w:t xml:space="preserve"> will be ensured by a first demand, unconditional and irrevocable bank guarantee acceptable to the Customer. The amount of security is 10%. from the original Contract price (excluding VAT).</w:t>
            </w:r>
          </w:p>
          <w:p w14:paraId="534E1451"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p>
          <w:p w14:paraId="756E4156" w14:textId="77777777" w:rsidR="007B379B" w:rsidRPr="007B379B" w:rsidRDefault="007B379B" w:rsidP="007B379B">
            <w:pPr>
              <w:pStyle w:val="NormalWeb"/>
              <w:numPr>
                <w:ilvl w:val="0"/>
                <w:numId w:val="6"/>
              </w:numPr>
              <w:spacing w:before="0" w:beforeAutospacing="0" w:after="0" w:afterAutospacing="0"/>
              <w:ind w:left="462" w:hanging="425"/>
              <w:jc w:val="both"/>
              <w:rPr>
                <w:rFonts w:ascii="Tahoma" w:hAnsi="Tahoma" w:cs="Tahoma"/>
                <w:sz w:val="20"/>
                <w:szCs w:val="20"/>
                <w:lang w:val="en-US"/>
              </w:rPr>
            </w:pPr>
            <w:r w:rsidRPr="007B379B">
              <w:rPr>
                <w:rFonts w:ascii="Tahoma" w:hAnsi="Tahoma" w:cs="Tahoma"/>
                <w:sz w:val="20"/>
                <w:szCs w:val="20"/>
                <w:lang w:val="en-US"/>
              </w:rPr>
              <w:t xml:space="preserve">To authorize the General Director of LITGRID AB without a separate decision of the Board of LITGRID AB to make decisions on changing the essential term of the Contract - Contract price - by reducing the price without any restrictions or increasing the price by concluding additional works </w:t>
            </w:r>
            <w:proofErr w:type="gramStart"/>
            <w:r w:rsidRPr="007B379B">
              <w:rPr>
                <w:rFonts w:ascii="Tahoma" w:hAnsi="Tahoma" w:cs="Tahoma"/>
                <w:sz w:val="20"/>
                <w:szCs w:val="20"/>
                <w:lang w:val="en-US"/>
              </w:rPr>
              <w:t>agreements, if</w:t>
            </w:r>
            <w:proofErr w:type="gramEnd"/>
            <w:r w:rsidRPr="007B379B">
              <w:rPr>
                <w:rFonts w:ascii="Tahoma" w:hAnsi="Tahoma" w:cs="Tahoma"/>
                <w:sz w:val="20"/>
                <w:szCs w:val="20"/>
                <w:lang w:val="en-US"/>
              </w:rPr>
              <w:t xml:space="preserve"> the total amount of all additional works % (</w:t>
            </w:r>
            <w:proofErr w:type="spellStart"/>
            <w:r w:rsidRPr="007B379B">
              <w:rPr>
                <w:rFonts w:ascii="Tahoma" w:hAnsi="Tahoma" w:cs="Tahoma"/>
                <w:sz w:val="20"/>
                <w:szCs w:val="20"/>
                <w:lang w:val="en-US"/>
              </w:rPr>
              <w:t>i.e</w:t>
            </w:r>
            <w:proofErr w:type="spellEnd"/>
            <w:r w:rsidRPr="007B379B">
              <w:rPr>
                <w:rFonts w:ascii="Tahoma" w:hAnsi="Tahoma" w:cs="Tahoma"/>
                <w:sz w:val="20"/>
                <w:szCs w:val="20"/>
                <w:lang w:val="en-US"/>
              </w:rPr>
              <w:t xml:space="preserve"> EUR 546 510 excluding VAT) of the original Contract price.</w:t>
            </w:r>
          </w:p>
          <w:p w14:paraId="21CD7F3F" w14:textId="77777777" w:rsidR="007B379B" w:rsidRPr="007B379B" w:rsidRDefault="007B379B" w:rsidP="007B379B">
            <w:pPr>
              <w:pStyle w:val="NormalWeb"/>
              <w:spacing w:before="0" w:beforeAutospacing="0" w:after="0" w:afterAutospacing="0"/>
              <w:ind w:left="462" w:hanging="425"/>
              <w:jc w:val="both"/>
              <w:rPr>
                <w:rFonts w:ascii="Tahoma" w:hAnsi="Tahoma" w:cs="Tahoma"/>
                <w:sz w:val="20"/>
                <w:szCs w:val="20"/>
                <w:lang w:val="en-US"/>
              </w:rPr>
            </w:pPr>
          </w:p>
          <w:p w14:paraId="6397693A" w14:textId="77777777" w:rsidR="007B379B" w:rsidRPr="007B379B" w:rsidRDefault="007B379B" w:rsidP="007B379B">
            <w:pPr>
              <w:pStyle w:val="NormalWeb"/>
              <w:numPr>
                <w:ilvl w:val="0"/>
                <w:numId w:val="6"/>
              </w:numPr>
              <w:spacing w:before="0" w:beforeAutospacing="0" w:after="0" w:afterAutospacing="0"/>
              <w:ind w:left="462" w:hanging="425"/>
              <w:jc w:val="both"/>
              <w:rPr>
                <w:rFonts w:ascii="Tahoma" w:hAnsi="Tahoma" w:cs="Tahoma"/>
                <w:color w:val="000000"/>
                <w:sz w:val="20"/>
                <w:szCs w:val="20"/>
                <w:lang w:val="en-US"/>
              </w:rPr>
            </w:pPr>
            <w:r w:rsidRPr="007B379B">
              <w:rPr>
                <w:rFonts w:ascii="Tahoma" w:hAnsi="Tahoma" w:cs="Tahoma"/>
                <w:sz w:val="20"/>
                <w:szCs w:val="20"/>
                <w:lang w:val="en-US"/>
              </w:rPr>
              <w:t>To oblige the General Director of LITGRID AB to inform the Board about the decisions made in paragraph 3 of this decision regarding the change of the essential term of the Contract before making such a decision by e-mail letter.</w:t>
            </w:r>
          </w:p>
          <w:p w14:paraId="0C5D4845" w14:textId="0C6D2321" w:rsidR="005B6343" w:rsidRPr="00BE4458" w:rsidRDefault="005B6343" w:rsidP="007B379B">
            <w:pPr>
              <w:pStyle w:val="ListParagraph"/>
              <w:shd w:val="clear" w:color="auto" w:fill="FFFFFF"/>
              <w:tabs>
                <w:tab w:val="left" w:pos="481"/>
              </w:tabs>
              <w:spacing w:before="100" w:beforeAutospacing="1" w:after="100" w:afterAutospacing="1"/>
              <w:ind w:left="0"/>
              <w:jc w:val="both"/>
              <w:rPr>
                <w:rFonts w:ascii="Tahoma" w:hAnsi="Tahoma" w:cs="Tahoma"/>
                <w:color w:val="000000"/>
                <w:sz w:val="20"/>
                <w:szCs w:val="20"/>
                <w:lang w:eastAsia="lt-LT"/>
              </w:rPr>
            </w:pP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2CC47ADD" w:rsidR="005B6343" w:rsidRPr="00C737C7" w:rsidRDefault="007B379B"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7B379B"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C737C7"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2EB11A5C" w:rsidR="00E926FD" w:rsidRPr="00C737C7" w:rsidRDefault="000930F6" w:rsidP="00E926FD">
            <w:pPr>
              <w:pStyle w:val="Default"/>
              <w:spacing w:before="40" w:after="40"/>
              <w:jc w:val="both"/>
              <w:rPr>
                <w:sz w:val="16"/>
                <w:szCs w:val="16"/>
              </w:rPr>
            </w:pPr>
            <w:r w:rsidRPr="00C737C7">
              <w:rPr>
                <w:rFonts w:ascii="Tahoma" w:hAnsi="Tahoma" w:cs="Tahoma"/>
                <w:color w:val="auto"/>
                <w:sz w:val="20"/>
                <w:szCs w:val="20"/>
              </w:rPr>
              <w:t>Regarding any other new draft decisions that have not been indicated above</w:t>
            </w:r>
            <w:r w:rsidR="00FD1065" w:rsidRPr="00C737C7">
              <w:rPr>
                <w:rFonts w:ascii="Tahoma" w:hAnsi="Tahoma" w:cs="Tahoma"/>
                <w:color w:val="auto"/>
                <w:sz w:val="20"/>
                <w:szCs w:val="20"/>
              </w:rPr>
              <w:t>,</w:t>
            </w:r>
            <w:r w:rsidRPr="00C737C7">
              <w:rPr>
                <w:rFonts w:ascii="Tahoma" w:hAnsi="Tahoma" w:cs="Tahoma"/>
                <w:color w:val="auto"/>
                <w:sz w:val="20"/>
                <w:szCs w:val="20"/>
              </w:rPr>
              <w:t xml:space="preserve"> we cast all </w:t>
            </w:r>
            <w:r w:rsidR="00DE595B" w:rsidRPr="00C737C7">
              <w:rPr>
                <w:rFonts w:ascii="Tahoma" w:hAnsi="Tahoma" w:cs="Tahoma"/>
                <w:color w:val="auto"/>
                <w:sz w:val="20"/>
                <w:szCs w:val="20"/>
              </w:rPr>
              <w:t>votes we hold</w:t>
            </w:r>
            <w:r w:rsidR="00E926FD" w:rsidRPr="00C737C7">
              <w:rPr>
                <w:rFonts w:ascii="Tahoma" w:hAnsi="Tahoma" w:cs="Tahoma"/>
                <w:color w:val="auto"/>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69A35E8" w:rsidR="00E926FD" w:rsidRPr="00C737C7" w:rsidRDefault="007B379B"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799447207"/>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MS Gothic" w:eastAsia="MS Gothic" w:hAnsi="MS Gothic" w:cs="Tahoma"/>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FOR</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55E0F040" w:rsidR="00E926FD" w:rsidRPr="00C737C7" w:rsidRDefault="007B379B"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250651432"/>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Segoe UI Symbol" w:eastAsia="MS Gothic" w:hAnsi="Segoe UI Symbol" w:cs="Segoe UI Symbol"/>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AGAINST</w:t>
            </w:r>
          </w:p>
        </w:tc>
      </w:tr>
    </w:tbl>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 xml:space="preserve">itle, </w:t>
      </w:r>
      <w:proofErr w:type="gramStart"/>
      <w:r w:rsidR="00262DF9" w:rsidRPr="00C737C7">
        <w:rPr>
          <w:rFonts w:ascii="Tahoma" w:hAnsi="Tahoma" w:cs="Tahoma"/>
          <w:sz w:val="20"/>
          <w:szCs w:val="20"/>
          <w:lang w:val="en-US"/>
        </w:rPr>
        <w:t>date</w:t>
      </w:r>
      <w:proofErr w:type="gramEnd"/>
      <w:r w:rsidR="00262DF9" w:rsidRPr="00C737C7">
        <w:rPr>
          <w:rFonts w:ascii="Tahoma" w:hAnsi="Tahoma" w:cs="Tahoma"/>
          <w:sz w:val="20"/>
          <w:szCs w:val="20"/>
          <w:lang w:val="en-US"/>
        </w:rPr>
        <w:t xml:space="preserv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r w:rsidR="00DA5A7F" w:rsidRPr="00C737C7">
        <w:rPr>
          <w:rFonts w:ascii="Tahoma" w:hAnsi="Tahoma" w:cs="Tahoma"/>
          <w:sz w:val="20"/>
          <w:szCs w:val="20"/>
          <w:lang w:val="en-US"/>
        </w:rPr>
        <w:t>if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B6F4" w14:textId="77777777" w:rsidR="007A17AC" w:rsidRDefault="007A17AC">
      <w:pPr>
        <w:pStyle w:val="antraste"/>
      </w:pPr>
      <w:r>
        <w:separator/>
      </w:r>
    </w:p>
  </w:endnote>
  <w:endnote w:type="continuationSeparator" w:id="0">
    <w:p w14:paraId="33AEB7E0" w14:textId="77777777" w:rsidR="007A17AC" w:rsidRDefault="007A17AC">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713F" w14:textId="77777777" w:rsidR="007A17AC" w:rsidRDefault="007A17AC">
      <w:pPr>
        <w:pStyle w:val="antraste"/>
      </w:pPr>
      <w:r>
        <w:separator/>
      </w:r>
    </w:p>
  </w:footnote>
  <w:footnote w:type="continuationSeparator" w:id="0">
    <w:p w14:paraId="59DAAA9E" w14:textId="77777777" w:rsidR="007A17AC" w:rsidRDefault="007A17AC">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06673CD"/>
    <w:multiLevelType w:val="multilevel"/>
    <w:tmpl w:val="C1F6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42AD8"/>
    <w:multiLevelType w:val="multilevel"/>
    <w:tmpl w:val="C71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24380C"/>
    <w:multiLevelType w:val="multilevel"/>
    <w:tmpl w:val="A5DC937A"/>
    <w:lvl w:ilvl="0">
      <w:start w:val="1"/>
      <w:numFmt w:val="decimal"/>
      <w:lvlText w:val="%1."/>
      <w:lvlJc w:val="left"/>
      <w:pPr>
        <w:ind w:left="720" w:hanging="360"/>
      </w:pPr>
      <w:rPr>
        <w:rFonts w:ascii="Arial" w:hAnsi="Arial" w:cs="Arial" w:hint="default"/>
        <w:i w:val="0"/>
        <w:color w:val="000000"/>
        <w:sz w:val="22"/>
      </w:rPr>
    </w:lvl>
    <w:lvl w:ilvl="1">
      <w:start w:val="1"/>
      <w:numFmt w:val="decimal"/>
      <w:isLgl/>
      <w:lvlText w:val="%1.%2."/>
      <w:lvlJc w:val="left"/>
      <w:pPr>
        <w:ind w:left="1080" w:hanging="36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7F376B5"/>
    <w:multiLevelType w:val="multilevel"/>
    <w:tmpl w:val="BB3C6344"/>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A3B05D9"/>
    <w:multiLevelType w:val="multilevel"/>
    <w:tmpl w:val="19D0BF7A"/>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5"/>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879AC"/>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7C3"/>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67C4A"/>
    <w:rsid w:val="00270015"/>
    <w:rsid w:val="00270B6C"/>
    <w:rsid w:val="0027135D"/>
    <w:rsid w:val="00271586"/>
    <w:rsid w:val="00271EB5"/>
    <w:rsid w:val="00272ADB"/>
    <w:rsid w:val="00272DC7"/>
    <w:rsid w:val="002732FE"/>
    <w:rsid w:val="00274201"/>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96C"/>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399"/>
    <w:rsid w:val="0039344F"/>
    <w:rsid w:val="00393475"/>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7AC"/>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79B"/>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34EA"/>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2E8"/>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458"/>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6D3D"/>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0AFB"/>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18F8"/>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21050"/>
    <w:rsid w:val="00034345"/>
    <w:rsid w:val="000731EE"/>
    <w:rsid w:val="000E6572"/>
    <w:rsid w:val="000F2682"/>
    <w:rsid w:val="00131EE3"/>
    <w:rsid w:val="00154EA0"/>
    <w:rsid w:val="001869AD"/>
    <w:rsid w:val="001C7ED2"/>
    <w:rsid w:val="002357EE"/>
    <w:rsid w:val="00290853"/>
    <w:rsid w:val="00326647"/>
    <w:rsid w:val="003532FE"/>
    <w:rsid w:val="0037073B"/>
    <w:rsid w:val="0042762B"/>
    <w:rsid w:val="004D691E"/>
    <w:rsid w:val="00530858"/>
    <w:rsid w:val="005575E8"/>
    <w:rsid w:val="005D7E1C"/>
    <w:rsid w:val="005E4E93"/>
    <w:rsid w:val="005F0E44"/>
    <w:rsid w:val="0061001B"/>
    <w:rsid w:val="006D0D44"/>
    <w:rsid w:val="0079634A"/>
    <w:rsid w:val="007E3BE8"/>
    <w:rsid w:val="00840D5B"/>
    <w:rsid w:val="0087368A"/>
    <w:rsid w:val="00980E27"/>
    <w:rsid w:val="009D490B"/>
    <w:rsid w:val="009E3691"/>
    <w:rsid w:val="00A25D69"/>
    <w:rsid w:val="00B70730"/>
    <w:rsid w:val="00B969A9"/>
    <w:rsid w:val="00BA4069"/>
    <w:rsid w:val="00BE6FE5"/>
    <w:rsid w:val="00C11546"/>
    <w:rsid w:val="00C11FE7"/>
    <w:rsid w:val="00C14644"/>
    <w:rsid w:val="00C95D2E"/>
    <w:rsid w:val="00CA5776"/>
    <w:rsid w:val="00D07869"/>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82D79DDF-DE86-4EA3-9EE2-A48C8B89D9D2}">
  <ds:schemaRefs>
    <ds:schemaRef ds:uri="http://schemas.openxmlformats.org/officeDocument/2006/bibliography"/>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TotalTime>
  <Pages>4</Pages>
  <Words>4841</Words>
  <Characters>2760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Simona Putrimienė</cp:lastModifiedBy>
  <cp:revision>2</cp:revision>
  <cp:lastPrinted>2014-03-14T08:41:00Z</cp:lastPrinted>
  <dcterms:created xsi:type="dcterms:W3CDTF">2021-08-13T08:21:00Z</dcterms:created>
  <dcterms:modified xsi:type="dcterms:W3CDTF">2021-08-13T08:21:00Z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